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3F9B0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cs="黑体"/>
          <w:b w:val="0"/>
          <w:bCs w:val="0"/>
          <w:sz w:val="44"/>
          <w:szCs w:val="44"/>
          <w:lang w:eastAsia="zh-CN"/>
        </w:rPr>
      </w:pPr>
      <w:r>
        <w:rPr>
          <w:rFonts w:hint="eastAsia" w:ascii="黑体" w:hAnsi="黑体" w:eastAsia="黑体" w:cs="黑体"/>
          <w:b w:val="0"/>
          <w:bCs w:val="0"/>
          <w:sz w:val="44"/>
          <w:szCs w:val="44"/>
          <w:lang w:eastAsia="zh-CN"/>
        </w:rPr>
        <w:t>西华大学郫都校区</w:t>
      </w:r>
    </w:p>
    <w:p w14:paraId="531F9BD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cs="黑体"/>
          <w:sz w:val="32"/>
          <w:szCs w:val="32"/>
          <w:lang w:eastAsia="zh-CN"/>
        </w:rPr>
      </w:pPr>
      <w:r>
        <w:rPr>
          <w:rFonts w:hint="eastAsia" w:ascii="黑体" w:hAnsi="黑体" w:eastAsia="黑体" w:cs="黑体"/>
          <w:b w:val="0"/>
          <w:bCs w:val="0"/>
          <w:sz w:val="44"/>
          <w:szCs w:val="44"/>
          <w:lang w:eastAsia="zh-CN"/>
        </w:rPr>
        <w:t>毕业生公寓床更换项目需求文件</w:t>
      </w:r>
      <w:r>
        <w:rPr>
          <w:rFonts w:hint="eastAsia" w:ascii="黑体" w:hAnsi="黑体" w:eastAsia="黑体" w:cs="黑体"/>
          <w:sz w:val="32"/>
          <w:szCs w:val="32"/>
          <w:lang w:eastAsia="zh-CN"/>
        </w:rPr>
        <w:tab/>
      </w:r>
    </w:p>
    <w:p w14:paraId="0C91CDC5">
      <w:pPr>
        <w:pStyle w:val="5"/>
        <w:rPr>
          <w:rFonts w:hint="eastAsia"/>
          <w:lang w:eastAsia="zh-CN"/>
        </w:rPr>
      </w:pPr>
    </w:p>
    <w:p w14:paraId="51B21D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一、项目概况</w:t>
      </w:r>
    </w:p>
    <w:p w14:paraId="7458307C">
      <w:pPr>
        <w:pStyle w:val="9"/>
        <w:keepNext w:val="0"/>
        <w:keepLines w:val="0"/>
        <w:pageBreakBefore w:val="0"/>
        <w:widowControl w:val="0"/>
        <w:kinsoku/>
        <w:overflowPunct/>
        <w:autoSpaceDE/>
        <w:autoSpaceDN/>
        <w:bidi w:val="0"/>
        <w:adjustRightInd/>
        <w:snapToGrid/>
        <w:spacing w:line="400" w:lineRule="exac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为改善住宿条件，提升学生公寓家具舒适度与安全性，更好满足学生使用需求，西华大学郫都校区</w:t>
      </w:r>
      <w:r>
        <w:rPr>
          <w:rFonts w:hint="eastAsia" w:ascii="仿宋" w:hAnsi="仿宋" w:eastAsia="仿宋" w:cs="仿宋"/>
          <w:color w:val="000000"/>
          <w:sz w:val="28"/>
          <w:szCs w:val="28"/>
          <w:highlight w:val="none"/>
          <w:lang w:eastAsia="zh-CN"/>
        </w:rPr>
        <w:t>拟采购公寓床等家具</w:t>
      </w:r>
      <w:r>
        <w:rPr>
          <w:rFonts w:hint="eastAsia" w:ascii="仿宋" w:hAnsi="仿宋" w:eastAsia="仿宋" w:cs="仿宋"/>
          <w:color w:val="000000"/>
          <w:sz w:val="28"/>
          <w:szCs w:val="28"/>
          <w:highlight w:val="none"/>
          <w:lang w:val="en-US" w:eastAsia="zh-CN"/>
        </w:rPr>
        <w:t>1批。</w:t>
      </w:r>
    </w:p>
    <w:p w14:paraId="07F86D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黑体" w:hAnsi="黑体" w:eastAsia="黑体" w:cs="黑体"/>
          <w:sz w:val="28"/>
          <w:szCs w:val="28"/>
          <w:lang w:eastAsia="zh-CN"/>
        </w:rPr>
      </w:pPr>
      <w:r>
        <w:rPr>
          <w:rFonts w:hint="eastAsia" w:ascii="黑体" w:hAnsi="黑体" w:eastAsia="黑体" w:cs="黑体"/>
          <w:sz w:val="28"/>
          <w:szCs w:val="28"/>
          <w:lang w:val="en-US" w:eastAsia="zh-CN"/>
        </w:rPr>
        <w:t>二、</w:t>
      </w:r>
      <w:r>
        <w:rPr>
          <w:rFonts w:hint="eastAsia" w:ascii="黑体" w:hAnsi="黑体" w:eastAsia="黑体" w:cs="黑体"/>
          <w:sz w:val="28"/>
          <w:szCs w:val="28"/>
          <w:lang w:eastAsia="zh-CN"/>
        </w:rPr>
        <w:t>投标人应具备的</w:t>
      </w:r>
      <w:bookmarkStart w:id="0" w:name="OLE_LINK1"/>
      <w:r>
        <w:rPr>
          <w:rFonts w:hint="eastAsia" w:ascii="黑体" w:hAnsi="黑体" w:eastAsia="黑体" w:cs="黑体"/>
          <w:sz w:val="28"/>
          <w:szCs w:val="28"/>
          <w:lang w:eastAsia="zh-CN"/>
        </w:rPr>
        <w:t>资格条件</w:t>
      </w:r>
    </w:p>
    <w:p w14:paraId="6F13A0A4">
      <w:pPr>
        <w:keepNext w:val="0"/>
        <w:keepLines w:val="0"/>
        <w:pageBreakBefore w:val="0"/>
        <w:widowControl w:val="0"/>
        <w:tabs>
          <w:tab w:val="left" w:pos="1080"/>
        </w:tabs>
        <w:kinsoku/>
        <w:overflowPunct/>
        <w:autoSpaceDE/>
        <w:autoSpaceDN/>
        <w:bidi w:val="0"/>
        <w:adjustRightInd/>
        <w:snapToGrid/>
        <w:spacing w:line="400" w:lineRule="exact"/>
        <w:ind w:left="0" w:leftChars="0" w:firstLine="490" w:firstLineChars="175"/>
        <w:textAlignment w:val="auto"/>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（一）具备《中华人民共和国政府采购法》第二十二条规定的条件：</w:t>
      </w:r>
    </w:p>
    <w:p w14:paraId="59ECEB54">
      <w:pPr>
        <w:keepNext w:val="0"/>
        <w:keepLines w:val="0"/>
        <w:pageBreakBefore w:val="0"/>
        <w:widowControl w:val="0"/>
        <w:tabs>
          <w:tab w:val="left" w:pos="1080"/>
        </w:tabs>
        <w:kinsoku/>
        <w:overflowPunct/>
        <w:autoSpaceDE/>
        <w:autoSpaceDN/>
        <w:bidi w:val="0"/>
        <w:adjustRightInd/>
        <w:snapToGrid/>
        <w:spacing w:line="400" w:lineRule="exact"/>
        <w:ind w:left="210" w:leftChars="100" w:firstLine="490" w:firstLineChars="175"/>
        <w:textAlignment w:val="auto"/>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1.具有独立承担民事责任的能力；</w:t>
      </w:r>
    </w:p>
    <w:p w14:paraId="4174E693">
      <w:pPr>
        <w:keepNext w:val="0"/>
        <w:keepLines w:val="0"/>
        <w:pageBreakBefore w:val="0"/>
        <w:widowControl w:val="0"/>
        <w:tabs>
          <w:tab w:val="left" w:pos="1080"/>
        </w:tabs>
        <w:kinsoku/>
        <w:overflowPunct/>
        <w:autoSpaceDE/>
        <w:autoSpaceDN/>
        <w:bidi w:val="0"/>
        <w:adjustRightInd/>
        <w:snapToGrid/>
        <w:spacing w:line="400" w:lineRule="exact"/>
        <w:ind w:left="210" w:leftChars="100" w:firstLine="490" w:firstLineChars="175"/>
        <w:textAlignment w:val="auto"/>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2.具有良好的商业信誉和健全的财务会计制度；</w:t>
      </w:r>
    </w:p>
    <w:p w14:paraId="03B4E3AD">
      <w:pPr>
        <w:keepNext w:val="0"/>
        <w:keepLines w:val="0"/>
        <w:pageBreakBefore w:val="0"/>
        <w:widowControl w:val="0"/>
        <w:tabs>
          <w:tab w:val="left" w:pos="1080"/>
        </w:tabs>
        <w:kinsoku/>
        <w:overflowPunct/>
        <w:autoSpaceDE/>
        <w:autoSpaceDN/>
        <w:bidi w:val="0"/>
        <w:adjustRightInd/>
        <w:snapToGrid/>
        <w:spacing w:line="400" w:lineRule="exact"/>
        <w:ind w:left="210" w:leftChars="100" w:firstLine="490" w:firstLineChars="175"/>
        <w:textAlignment w:val="auto"/>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3.具有履行合同所必需的设备和专业技术能力；</w:t>
      </w:r>
    </w:p>
    <w:p w14:paraId="4F9EC40B">
      <w:pPr>
        <w:keepNext w:val="0"/>
        <w:keepLines w:val="0"/>
        <w:pageBreakBefore w:val="0"/>
        <w:widowControl w:val="0"/>
        <w:tabs>
          <w:tab w:val="left" w:pos="1080"/>
        </w:tabs>
        <w:kinsoku/>
        <w:overflowPunct/>
        <w:autoSpaceDE/>
        <w:autoSpaceDN/>
        <w:bidi w:val="0"/>
        <w:adjustRightInd/>
        <w:snapToGrid/>
        <w:spacing w:line="400" w:lineRule="exact"/>
        <w:ind w:left="210" w:leftChars="100" w:firstLine="490" w:firstLineChars="175"/>
        <w:textAlignment w:val="auto"/>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4.具有依法缴纳税收和社会保障资金的良好记录；</w:t>
      </w:r>
    </w:p>
    <w:p w14:paraId="008F02A9">
      <w:pPr>
        <w:keepNext w:val="0"/>
        <w:keepLines w:val="0"/>
        <w:pageBreakBefore w:val="0"/>
        <w:widowControl w:val="0"/>
        <w:tabs>
          <w:tab w:val="left" w:pos="1080"/>
        </w:tabs>
        <w:kinsoku/>
        <w:overflowPunct/>
        <w:autoSpaceDE/>
        <w:autoSpaceDN/>
        <w:bidi w:val="0"/>
        <w:adjustRightInd/>
        <w:snapToGrid/>
        <w:spacing w:line="400" w:lineRule="exact"/>
        <w:ind w:left="210" w:leftChars="100" w:firstLine="490" w:firstLineChars="175"/>
        <w:textAlignment w:val="auto"/>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5.参加本次政府采购活动前三年内，在经营活动中没有重大违法记录；</w:t>
      </w:r>
    </w:p>
    <w:p w14:paraId="25ECA699">
      <w:pPr>
        <w:keepNext w:val="0"/>
        <w:keepLines w:val="0"/>
        <w:pageBreakBefore w:val="0"/>
        <w:widowControl w:val="0"/>
        <w:tabs>
          <w:tab w:val="left" w:pos="1080"/>
        </w:tabs>
        <w:kinsoku/>
        <w:overflowPunct/>
        <w:autoSpaceDE/>
        <w:autoSpaceDN/>
        <w:bidi w:val="0"/>
        <w:adjustRightInd/>
        <w:snapToGrid/>
        <w:spacing w:line="400" w:lineRule="exact"/>
        <w:ind w:left="210" w:leftChars="100" w:firstLine="490" w:firstLineChars="175"/>
        <w:textAlignment w:val="auto"/>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6.法律、行政法规规定的其他条件。</w:t>
      </w:r>
    </w:p>
    <w:bookmarkEnd w:id="0"/>
    <w:p w14:paraId="5FA48AB3">
      <w:pPr>
        <w:keepNext w:val="0"/>
        <w:keepLines w:val="0"/>
        <w:pageBreakBefore w:val="0"/>
        <w:widowControl w:val="0"/>
        <w:tabs>
          <w:tab w:val="left" w:pos="1080"/>
        </w:tabs>
        <w:kinsoku/>
        <w:overflowPunct/>
        <w:autoSpaceDE/>
        <w:autoSpaceDN/>
        <w:bidi w:val="0"/>
        <w:adjustRightInd/>
        <w:snapToGrid/>
        <w:spacing w:line="400" w:lineRule="exact"/>
        <w:ind w:left="0" w:leftChars="0" w:firstLine="490" w:firstLineChars="175"/>
        <w:textAlignment w:val="auto"/>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（二）本项目的特定资格要求：</w:t>
      </w:r>
    </w:p>
    <w:p w14:paraId="65B5807E">
      <w:pPr>
        <w:keepNext w:val="0"/>
        <w:keepLines w:val="0"/>
        <w:pageBreakBefore w:val="0"/>
        <w:widowControl w:val="0"/>
        <w:tabs>
          <w:tab w:val="left" w:pos="1080"/>
        </w:tabs>
        <w:kinsoku/>
        <w:overflowPunct/>
        <w:autoSpaceDE/>
        <w:autoSpaceDN/>
        <w:bidi w:val="0"/>
        <w:adjustRightInd/>
        <w:snapToGrid/>
        <w:spacing w:line="400" w:lineRule="exact"/>
        <w:ind w:left="210" w:leftChars="100" w:firstLine="490" w:firstLineChars="175"/>
        <w:textAlignment w:val="auto"/>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 xml:space="preserve">1.未被列入失信被执行人、重大税收违法案件当事人名单、政府采购严重违法失信行为记录名单； </w:t>
      </w:r>
    </w:p>
    <w:p w14:paraId="3C7A1677">
      <w:pPr>
        <w:keepNext w:val="0"/>
        <w:keepLines w:val="0"/>
        <w:pageBreakBefore w:val="0"/>
        <w:widowControl w:val="0"/>
        <w:tabs>
          <w:tab w:val="left" w:pos="1080"/>
        </w:tabs>
        <w:kinsoku/>
        <w:overflowPunct/>
        <w:autoSpaceDE/>
        <w:autoSpaceDN/>
        <w:bidi w:val="0"/>
        <w:adjustRightInd/>
        <w:snapToGrid/>
        <w:spacing w:line="400" w:lineRule="exact"/>
        <w:ind w:left="210" w:leftChars="100" w:firstLine="490" w:firstLineChars="175"/>
        <w:textAlignment w:val="auto"/>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 xml:space="preserve">2.不属于其他国家相关法律法规规定的禁止参加投标的供应商； </w:t>
      </w:r>
    </w:p>
    <w:p w14:paraId="7E1A9475">
      <w:pPr>
        <w:keepNext w:val="0"/>
        <w:keepLines w:val="0"/>
        <w:pageBreakBefore w:val="0"/>
        <w:widowControl w:val="0"/>
        <w:tabs>
          <w:tab w:val="left" w:pos="1080"/>
        </w:tabs>
        <w:kinsoku/>
        <w:overflowPunct/>
        <w:autoSpaceDE/>
        <w:autoSpaceDN/>
        <w:bidi w:val="0"/>
        <w:adjustRightInd/>
        <w:snapToGrid/>
        <w:spacing w:line="400" w:lineRule="exact"/>
        <w:ind w:left="210" w:leftChars="100" w:firstLine="490" w:firstLineChars="175"/>
        <w:textAlignment w:val="auto"/>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3.本项目不接受联合体投标。</w:t>
      </w:r>
    </w:p>
    <w:p w14:paraId="5F818C25">
      <w:pPr>
        <w:keepNext w:val="0"/>
        <w:keepLines w:val="0"/>
        <w:pageBreakBefore w:val="0"/>
        <w:widowControl w:val="0"/>
        <w:kinsoku/>
        <w:overflowPunct/>
        <w:autoSpaceDE/>
        <w:autoSpaceDN/>
        <w:bidi w:val="0"/>
        <w:adjustRightInd/>
        <w:snapToGrid/>
        <w:spacing w:line="400" w:lineRule="exact"/>
        <w:ind w:left="0" w:leftChars="0" w:firstLine="490" w:firstLineChars="175"/>
        <w:textAlignment w:val="auto"/>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（三）落实政府采购政策需满足的资格要求：</w:t>
      </w:r>
    </w:p>
    <w:p w14:paraId="26DBC990">
      <w:pPr>
        <w:keepNext w:val="0"/>
        <w:keepLines w:val="0"/>
        <w:pageBreakBefore w:val="0"/>
        <w:widowControl w:val="0"/>
        <w:kinsoku/>
        <w:overflowPunct/>
        <w:autoSpaceDE/>
        <w:autoSpaceDN/>
        <w:bidi w:val="0"/>
        <w:adjustRightInd/>
        <w:snapToGrid/>
        <w:spacing w:line="400" w:lineRule="exact"/>
        <w:ind w:left="0" w:leftChars="0" w:firstLine="1050" w:firstLineChars="375"/>
        <w:textAlignment w:val="auto"/>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本项目专门面向中小企业。</w:t>
      </w:r>
    </w:p>
    <w:p w14:paraId="6399450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黑体" w:hAnsi="黑体" w:eastAsia="黑体" w:cs="黑体"/>
          <w:sz w:val="28"/>
          <w:szCs w:val="28"/>
          <w:lang w:val="en-US" w:eastAsia="zh-CN"/>
        </w:rPr>
      </w:pPr>
      <w:bookmarkStart w:id="1" w:name="_Toc23178"/>
      <w:bookmarkStart w:id="2" w:name="_Toc14076"/>
      <w:bookmarkStart w:id="3" w:name="_Toc5300"/>
      <w:r>
        <w:rPr>
          <w:rFonts w:hint="eastAsia" w:ascii="黑体" w:hAnsi="黑体" w:eastAsia="黑体" w:cs="黑体"/>
          <w:sz w:val="28"/>
          <w:szCs w:val="28"/>
          <w:lang w:val="en-US" w:eastAsia="zh-CN"/>
        </w:rPr>
        <w:t>三、采购</w:t>
      </w:r>
      <w:bookmarkEnd w:id="1"/>
      <w:bookmarkEnd w:id="2"/>
      <w:bookmarkEnd w:id="3"/>
      <w:r>
        <w:rPr>
          <w:rFonts w:hint="eastAsia" w:ascii="黑体" w:hAnsi="黑体" w:eastAsia="黑体" w:cs="黑体"/>
          <w:sz w:val="28"/>
          <w:szCs w:val="28"/>
          <w:lang w:val="en-US" w:eastAsia="zh-CN"/>
        </w:rPr>
        <w:t>内容</w:t>
      </w:r>
    </w:p>
    <w:tbl>
      <w:tblPr>
        <w:tblStyle w:val="6"/>
        <w:tblW w:w="4780" w:type="pct"/>
        <w:jc w:val="center"/>
        <w:tblLayout w:type="fixed"/>
        <w:tblCellMar>
          <w:top w:w="0" w:type="dxa"/>
          <w:left w:w="108" w:type="dxa"/>
          <w:bottom w:w="0" w:type="dxa"/>
          <w:right w:w="108" w:type="dxa"/>
        </w:tblCellMar>
      </w:tblPr>
      <w:tblGrid>
        <w:gridCol w:w="824"/>
        <w:gridCol w:w="2271"/>
        <w:gridCol w:w="1482"/>
        <w:gridCol w:w="2005"/>
        <w:gridCol w:w="1076"/>
        <w:gridCol w:w="1004"/>
      </w:tblGrid>
      <w:tr w14:paraId="2AC81B36">
        <w:tblPrEx>
          <w:tblCellMar>
            <w:top w:w="0" w:type="dxa"/>
            <w:left w:w="108" w:type="dxa"/>
            <w:bottom w:w="0" w:type="dxa"/>
            <w:right w:w="108" w:type="dxa"/>
          </w:tblCellMar>
        </w:tblPrEx>
        <w:trPr>
          <w:trHeight w:val="903" w:hRule="atLeast"/>
          <w:tblHeader/>
          <w:jc w:val="center"/>
        </w:trPr>
        <w:tc>
          <w:tcPr>
            <w:tcW w:w="475" w:type="pct"/>
            <w:tcBorders>
              <w:top w:val="single" w:color="000000" w:sz="4" w:space="0"/>
              <w:left w:val="single" w:color="000000" w:sz="4" w:space="0"/>
              <w:bottom w:val="single" w:color="000000" w:sz="4" w:space="0"/>
              <w:right w:val="single" w:color="000000" w:sz="4" w:space="0"/>
            </w:tcBorders>
            <w:noWrap w:val="0"/>
            <w:vAlign w:val="center"/>
          </w:tcPr>
          <w:p w14:paraId="119788DF">
            <w:pPr>
              <w:keepNext w:val="0"/>
              <w:keepLines w:val="0"/>
              <w:pageBreakBefore w:val="0"/>
              <w:widowControl w:val="0"/>
              <w:tabs>
                <w:tab w:val="left" w:pos="0"/>
              </w:tabs>
              <w:kinsoku/>
              <w:wordWrap w:val="0"/>
              <w:overflowPunct/>
              <w:topLinePunct/>
              <w:autoSpaceDE/>
              <w:autoSpaceDN/>
              <w:bidi w:val="0"/>
              <w:adjustRightInd/>
              <w:snapToGrid/>
              <w:spacing w:line="400" w:lineRule="exact"/>
              <w:jc w:val="center"/>
              <w:textAlignment w:val="center"/>
              <w:rPr>
                <w:rFonts w:hint="eastAsia" w:asciiTheme="minorEastAsia" w:hAnsiTheme="minorEastAsia" w:eastAsiaTheme="minorEastAsia" w:cstheme="minorEastAsia"/>
                <w:b/>
                <w:bCs/>
                <w:color w:val="000000"/>
                <w:sz w:val="28"/>
                <w:szCs w:val="28"/>
                <w:highlight w:val="none"/>
              </w:rPr>
            </w:pPr>
            <w:r>
              <w:rPr>
                <w:rFonts w:hint="eastAsia" w:asciiTheme="minorEastAsia" w:hAnsiTheme="minorEastAsia" w:eastAsiaTheme="minorEastAsia" w:cstheme="minorEastAsia"/>
                <w:b/>
                <w:bCs/>
                <w:color w:val="000000"/>
                <w:sz w:val="28"/>
                <w:szCs w:val="28"/>
                <w:highlight w:val="none"/>
              </w:rPr>
              <w:t>序号</w:t>
            </w:r>
          </w:p>
        </w:tc>
        <w:tc>
          <w:tcPr>
            <w:tcW w:w="1310" w:type="pct"/>
            <w:tcBorders>
              <w:top w:val="single" w:color="000000" w:sz="4" w:space="0"/>
              <w:left w:val="single" w:color="000000" w:sz="4" w:space="0"/>
              <w:bottom w:val="single" w:color="000000" w:sz="4" w:space="0"/>
              <w:right w:val="single" w:color="000000" w:sz="4" w:space="0"/>
            </w:tcBorders>
            <w:noWrap w:val="0"/>
            <w:vAlign w:val="center"/>
          </w:tcPr>
          <w:p w14:paraId="50BB7962">
            <w:pPr>
              <w:keepNext w:val="0"/>
              <w:keepLines w:val="0"/>
              <w:pageBreakBefore w:val="0"/>
              <w:widowControl w:val="0"/>
              <w:tabs>
                <w:tab w:val="left" w:pos="0"/>
              </w:tabs>
              <w:kinsoku/>
              <w:wordWrap w:val="0"/>
              <w:overflowPunct/>
              <w:topLinePunct/>
              <w:autoSpaceDE/>
              <w:autoSpaceDN/>
              <w:bidi w:val="0"/>
              <w:adjustRightInd/>
              <w:snapToGrid/>
              <w:spacing w:line="400" w:lineRule="exact"/>
              <w:jc w:val="center"/>
              <w:textAlignment w:val="center"/>
              <w:rPr>
                <w:rFonts w:hint="eastAsia" w:asciiTheme="minorEastAsia" w:hAnsiTheme="minorEastAsia" w:eastAsiaTheme="minorEastAsia" w:cstheme="minorEastAsia"/>
                <w:b/>
                <w:bCs/>
                <w:color w:val="000000"/>
                <w:sz w:val="28"/>
                <w:szCs w:val="28"/>
                <w:highlight w:val="none"/>
              </w:rPr>
            </w:pPr>
            <w:r>
              <w:rPr>
                <w:rFonts w:hint="eastAsia" w:asciiTheme="minorEastAsia" w:hAnsiTheme="minorEastAsia" w:eastAsiaTheme="minorEastAsia" w:cstheme="minorEastAsia"/>
                <w:b/>
                <w:bCs/>
                <w:color w:val="000000"/>
                <w:sz w:val="28"/>
                <w:szCs w:val="28"/>
                <w:highlight w:val="none"/>
              </w:rPr>
              <w:t>名称</w:t>
            </w:r>
          </w:p>
        </w:tc>
        <w:tc>
          <w:tcPr>
            <w:tcW w:w="855" w:type="pct"/>
            <w:tcBorders>
              <w:top w:val="single" w:color="000000" w:sz="4" w:space="0"/>
              <w:left w:val="single" w:color="000000" w:sz="4" w:space="0"/>
              <w:bottom w:val="single" w:color="000000" w:sz="4" w:space="0"/>
              <w:right w:val="single" w:color="000000" w:sz="4" w:space="0"/>
            </w:tcBorders>
            <w:noWrap w:val="0"/>
            <w:vAlign w:val="center"/>
          </w:tcPr>
          <w:p w14:paraId="5DC9C469">
            <w:pPr>
              <w:keepNext w:val="0"/>
              <w:keepLines w:val="0"/>
              <w:pageBreakBefore w:val="0"/>
              <w:widowControl w:val="0"/>
              <w:tabs>
                <w:tab w:val="left" w:pos="0"/>
              </w:tabs>
              <w:kinsoku/>
              <w:wordWrap w:val="0"/>
              <w:overflowPunct/>
              <w:topLinePunct/>
              <w:autoSpaceDE/>
              <w:autoSpaceDN/>
              <w:bidi w:val="0"/>
              <w:adjustRightInd/>
              <w:snapToGrid/>
              <w:spacing w:line="400" w:lineRule="exact"/>
              <w:jc w:val="center"/>
              <w:textAlignment w:val="center"/>
              <w:rPr>
                <w:rFonts w:hint="eastAsia" w:asciiTheme="minorEastAsia" w:hAnsiTheme="minorEastAsia" w:eastAsiaTheme="minorEastAsia" w:cstheme="minorEastAsia"/>
                <w:b/>
                <w:bCs/>
                <w:color w:val="000000"/>
                <w:sz w:val="28"/>
                <w:szCs w:val="28"/>
                <w:highlight w:val="none"/>
              </w:rPr>
            </w:pPr>
            <w:r>
              <w:rPr>
                <w:rFonts w:hint="eastAsia" w:asciiTheme="minorEastAsia" w:hAnsiTheme="minorEastAsia" w:eastAsiaTheme="minorEastAsia" w:cstheme="minorEastAsia"/>
                <w:b/>
                <w:bCs/>
                <w:color w:val="000000"/>
                <w:sz w:val="28"/>
                <w:szCs w:val="28"/>
                <w:highlight w:val="none"/>
              </w:rPr>
              <w:t>是否为核心产品</w:t>
            </w:r>
          </w:p>
        </w:tc>
        <w:tc>
          <w:tcPr>
            <w:tcW w:w="1157" w:type="pct"/>
            <w:tcBorders>
              <w:top w:val="single" w:color="000000" w:sz="4" w:space="0"/>
              <w:left w:val="single" w:color="000000" w:sz="4" w:space="0"/>
              <w:bottom w:val="single" w:color="000000" w:sz="4" w:space="0"/>
              <w:right w:val="single" w:color="000000" w:sz="4" w:space="0"/>
            </w:tcBorders>
            <w:noWrap w:val="0"/>
            <w:vAlign w:val="center"/>
          </w:tcPr>
          <w:p w14:paraId="7D0B105F">
            <w:pPr>
              <w:keepNext w:val="0"/>
              <w:keepLines w:val="0"/>
              <w:pageBreakBefore w:val="0"/>
              <w:widowControl w:val="0"/>
              <w:tabs>
                <w:tab w:val="left" w:pos="0"/>
              </w:tabs>
              <w:kinsoku/>
              <w:wordWrap w:val="0"/>
              <w:overflowPunct/>
              <w:autoSpaceDE/>
              <w:autoSpaceDN/>
              <w:bidi w:val="0"/>
              <w:adjustRightInd/>
              <w:snapToGrid/>
              <w:spacing w:line="400" w:lineRule="exact"/>
              <w:jc w:val="center"/>
              <w:textAlignment w:val="center"/>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单价最高限价</w:t>
            </w:r>
          </w:p>
          <w:p w14:paraId="0FAAC374">
            <w:pPr>
              <w:keepNext w:val="0"/>
              <w:keepLines w:val="0"/>
              <w:pageBreakBefore w:val="0"/>
              <w:widowControl w:val="0"/>
              <w:tabs>
                <w:tab w:val="left" w:pos="0"/>
              </w:tabs>
              <w:kinsoku/>
              <w:wordWrap w:val="0"/>
              <w:overflowPunct/>
              <w:autoSpaceDE/>
              <w:autoSpaceDN/>
              <w:bidi w:val="0"/>
              <w:adjustRightInd/>
              <w:snapToGrid/>
              <w:spacing w:line="400" w:lineRule="exact"/>
              <w:jc w:val="center"/>
              <w:textAlignment w:val="center"/>
              <w:rPr>
                <w:rFonts w:hint="eastAsia" w:asciiTheme="minorEastAsia" w:hAnsiTheme="minorEastAsia" w:eastAsiaTheme="minorEastAsia" w:cstheme="minorEastAsia"/>
                <w:b/>
                <w:bCs/>
                <w:color w:val="000000"/>
                <w:sz w:val="28"/>
                <w:szCs w:val="28"/>
                <w:highlight w:val="none"/>
              </w:rPr>
            </w:pPr>
            <w:r>
              <w:rPr>
                <w:rFonts w:hint="eastAsia" w:asciiTheme="minorEastAsia" w:hAnsiTheme="minorEastAsia" w:eastAsiaTheme="minorEastAsia" w:cstheme="minorEastAsia"/>
                <w:b/>
                <w:sz w:val="28"/>
                <w:szCs w:val="28"/>
                <w:highlight w:val="none"/>
              </w:rPr>
              <w:t>（万元）</w:t>
            </w:r>
          </w:p>
        </w:tc>
        <w:tc>
          <w:tcPr>
            <w:tcW w:w="621" w:type="pct"/>
            <w:tcBorders>
              <w:top w:val="single" w:color="000000" w:sz="4" w:space="0"/>
              <w:left w:val="single" w:color="000000" w:sz="4" w:space="0"/>
              <w:bottom w:val="single" w:color="000000" w:sz="4" w:space="0"/>
              <w:right w:val="single" w:color="000000" w:sz="4" w:space="0"/>
            </w:tcBorders>
            <w:noWrap/>
            <w:vAlign w:val="center"/>
          </w:tcPr>
          <w:p w14:paraId="780B049D">
            <w:pPr>
              <w:keepNext w:val="0"/>
              <w:keepLines w:val="0"/>
              <w:pageBreakBefore w:val="0"/>
              <w:widowControl w:val="0"/>
              <w:tabs>
                <w:tab w:val="left" w:pos="0"/>
              </w:tabs>
              <w:kinsoku/>
              <w:wordWrap w:val="0"/>
              <w:overflowPunct/>
              <w:topLinePunct/>
              <w:autoSpaceDE/>
              <w:autoSpaceDN/>
              <w:bidi w:val="0"/>
              <w:adjustRightInd/>
              <w:snapToGrid/>
              <w:spacing w:line="400" w:lineRule="exact"/>
              <w:jc w:val="center"/>
              <w:textAlignment w:val="center"/>
              <w:rPr>
                <w:rFonts w:hint="eastAsia" w:asciiTheme="minorEastAsia" w:hAnsiTheme="minorEastAsia" w:eastAsiaTheme="minorEastAsia" w:cstheme="minorEastAsia"/>
                <w:b/>
                <w:bCs/>
                <w:color w:val="000000"/>
                <w:sz w:val="28"/>
                <w:szCs w:val="28"/>
                <w:highlight w:val="none"/>
              </w:rPr>
            </w:pPr>
            <w:r>
              <w:rPr>
                <w:rFonts w:hint="eastAsia" w:asciiTheme="minorEastAsia" w:hAnsiTheme="minorEastAsia" w:eastAsiaTheme="minorEastAsia" w:cstheme="minorEastAsia"/>
                <w:b/>
                <w:bCs/>
                <w:color w:val="000000"/>
                <w:sz w:val="28"/>
                <w:szCs w:val="28"/>
                <w:highlight w:val="none"/>
              </w:rPr>
              <w:t>数量</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2C4A2B6C">
            <w:pPr>
              <w:keepNext w:val="0"/>
              <w:keepLines w:val="0"/>
              <w:pageBreakBefore w:val="0"/>
              <w:widowControl w:val="0"/>
              <w:tabs>
                <w:tab w:val="left" w:pos="0"/>
              </w:tabs>
              <w:kinsoku/>
              <w:wordWrap w:val="0"/>
              <w:overflowPunct/>
              <w:topLinePunct/>
              <w:autoSpaceDE/>
              <w:autoSpaceDN/>
              <w:bidi w:val="0"/>
              <w:adjustRightInd/>
              <w:snapToGrid/>
              <w:spacing w:line="400" w:lineRule="exact"/>
              <w:jc w:val="center"/>
              <w:textAlignment w:val="center"/>
              <w:rPr>
                <w:rFonts w:hint="eastAsia" w:asciiTheme="minorEastAsia" w:hAnsiTheme="minorEastAsia" w:eastAsiaTheme="minorEastAsia" w:cstheme="minorEastAsia"/>
                <w:b/>
                <w:bCs/>
                <w:color w:val="000000"/>
                <w:sz w:val="28"/>
                <w:szCs w:val="28"/>
                <w:highlight w:val="none"/>
              </w:rPr>
            </w:pPr>
            <w:r>
              <w:rPr>
                <w:rFonts w:hint="eastAsia" w:asciiTheme="minorEastAsia" w:hAnsiTheme="minorEastAsia" w:eastAsiaTheme="minorEastAsia" w:cstheme="minorEastAsia"/>
                <w:b/>
                <w:bCs/>
                <w:color w:val="000000"/>
                <w:sz w:val="28"/>
                <w:szCs w:val="28"/>
                <w:highlight w:val="none"/>
              </w:rPr>
              <w:t>单位</w:t>
            </w:r>
          </w:p>
        </w:tc>
      </w:tr>
      <w:tr w14:paraId="256172C5">
        <w:tblPrEx>
          <w:tblCellMar>
            <w:top w:w="0" w:type="dxa"/>
            <w:left w:w="108" w:type="dxa"/>
            <w:bottom w:w="0" w:type="dxa"/>
            <w:right w:w="108" w:type="dxa"/>
          </w:tblCellMar>
        </w:tblPrEx>
        <w:trPr>
          <w:trHeight w:val="726" w:hRule="atLeast"/>
          <w:jc w:val="center"/>
        </w:trPr>
        <w:tc>
          <w:tcPr>
            <w:tcW w:w="475" w:type="pct"/>
            <w:tcBorders>
              <w:top w:val="single" w:color="000000" w:sz="4" w:space="0"/>
              <w:left w:val="single" w:color="000000" w:sz="4" w:space="0"/>
              <w:bottom w:val="single" w:color="000000" w:sz="4" w:space="0"/>
              <w:right w:val="single" w:color="000000" w:sz="4" w:space="0"/>
            </w:tcBorders>
            <w:noWrap/>
            <w:vAlign w:val="center"/>
          </w:tcPr>
          <w:p w14:paraId="33F11D80">
            <w:pPr>
              <w:keepNext w:val="0"/>
              <w:keepLines w:val="0"/>
              <w:pageBreakBefore w:val="0"/>
              <w:widowControl w:val="0"/>
              <w:numPr>
                <w:ilvl w:val="0"/>
                <w:numId w:val="0"/>
              </w:numPr>
              <w:tabs>
                <w:tab w:val="left" w:pos="0"/>
              </w:tabs>
              <w:kinsoku/>
              <w:wordWrap w:val="0"/>
              <w:overflowPunct/>
              <w:topLinePunct/>
              <w:autoSpaceDE/>
              <w:autoSpaceDN/>
              <w:bidi w:val="0"/>
              <w:adjustRightInd/>
              <w:snapToGrid/>
              <w:spacing w:line="400" w:lineRule="exact"/>
              <w:ind w:leftChars="0"/>
              <w:jc w:val="center"/>
              <w:textAlignment w:val="center"/>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1</w:t>
            </w:r>
          </w:p>
        </w:tc>
        <w:tc>
          <w:tcPr>
            <w:tcW w:w="1310" w:type="pct"/>
            <w:tcBorders>
              <w:top w:val="single" w:color="000000" w:sz="4" w:space="0"/>
              <w:left w:val="single" w:color="000000" w:sz="4" w:space="0"/>
              <w:bottom w:val="single" w:color="000000" w:sz="4" w:space="0"/>
              <w:right w:val="single" w:color="000000" w:sz="4" w:space="0"/>
            </w:tcBorders>
            <w:noWrap w:val="0"/>
            <w:vAlign w:val="center"/>
          </w:tcPr>
          <w:p w14:paraId="01471B04">
            <w:pPr>
              <w:keepNext w:val="0"/>
              <w:keepLines w:val="0"/>
              <w:pageBreakBefore w:val="0"/>
              <w:widowControl w:val="0"/>
              <w:tabs>
                <w:tab w:val="left" w:pos="0"/>
              </w:tabs>
              <w:kinsoku/>
              <w:overflowPunct/>
              <w:autoSpaceDE/>
              <w:autoSpaceDN/>
              <w:bidi w:val="0"/>
              <w:adjustRightInd/>
              <w:snapToGrid/>
              <w:spacing w:line="400" w:lineRule="exact"/>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lang w:eastAsia="zh-CN"/>
              </w:rPr>
              <w:t>二人位公寓床（</w:t>
            </w:r>
            <w:r>
              <w:rPr>
                <w:rFonts w:hint="eastAsia" w:ascii="仿宋" w:hAnsi="仿宋" w:eastAsia="仿宋" w:cs="仿宋"/>
                <w:kern w:val="0"/>
                <w:sz w:val="28"/>
                <w:szCs w:val="28"/>
                <w:highlight w:val="none"/>
                <w:lang w:val="en-US" w:eastAsia="zh-CN"/>
              </w:rPr>
              <w:t>柜梯）</w:t>
            </w:r>
          </w:p>
        </w:tc>
        <w:tc>
          <w:tcPr>
            <w:tcW w:w="855" w:type="pct"/>
            <w:tcBorders>
              <w:top w:val="single" w:color="000000" w:sz="4" w:space="0"/>
              <w:left w:val="single" w:color="000000" w:sz="4" w:space="0"/>
              <w:bottom w:val="single" w:color="000000" w:sz="4" w:space="0"/>
              <w:right w:val="single" w:color="000000" w:sz="4" w:space="0"/>
            </w:tcBorders>
            <w:noWrap w:val="0"/>
            <w:vAlign w:val="center"/>
          </w:tcPr>
          <w:p w14:paraId="45862D85">
            <w:pPr>
              <w:keepNext w:val="0"/>
              <w:keepLines w:val="0"/>
              <w:pageBreakBefore w:val="0"/>
              <w:widowControl w:val="0"/>
              <w:tabs>
                <w:tab w:val="left" w:pos="0"/>
              </w:tabs>
              <w:kinsoku/>
              <w:wordWrap w:val="0"/>
              <w:overflowPunct/>
              <w:topLinePunct/>
              <w:autoSpaceDE/>
              <w:autoSpaceDN/>
              <w:bidi w:val="0"/>
              <w:adjustRightInd/>
              <w:snapToGrid/>
              <w:spacing w:line="400" w:lineRule="exact"/>
              <w:jc w:val="center"/>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是</w:t>
            </w:r>
          </w:p>
        </w:tc>
        <w:tc>
          <w:tcPr>
            <w:tcW w:w="1157" w:type="pct"/>
            <w:tcBorders>
              <w:top w:val="single" w:color="000000" w:sz="4" w:space="0"/>
              <w:left w:val="single" w:color="000000" w:sz="4" w:space="0"/>
              <w:bottom w:val="single" w:color="000000" w:sz="4" w:space="0"/>
              <w:right w:val="single" w:color="000000" w:sz="4" w:space="0"/>
            </w:tcBorders>
            <w:noWrap w:val="0"/>
            <w:vAlign w:val="center"/>
          </w:tcPr>
          <w:p w14:paraId="218E1836">
            <w:pPr>
              <w:keepNext w:val="0"/>
              <w:keepLines w:val="0"/>
              <w:pageBreakBefore w:val="0"/>
              <w:widowControl w:val="0"/>
              <w:tabs>
                <w:tab w:val="left" w:pos="0"/>
              </w:tabs>
              <w:kinsoku/>
              <w:wordWrap w:val="0"/>
              <w:overflowPunct/>
              <w:autoSpaceDE/>
              <w:autoSpaceDN/>
              <w:bidi w:val="0"/>
              <w:adjustRightInd/>
              <w:snapToGrid/>
              <w:spacing w:line="400" w:lineRule="exact"/>
              <w:jc w:val="center"/>
              <w:textAlignment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0.52</w:t>
            </w:r>
          </w:p>
        </w:tc>
        <w:tc>
          <w:tcPr>
            <w:tcW w:w="621" w:type="pct"/>
            <w:tcBorders>
              <w:top w:val="single" w:color="000000" w:sz="4" w:space="0"/>
              <w:left w:val="single" w:color="000000" w:sz="4" w:space="0"/>
              <w:bottom w:val="single" w:color="000000" w:sz="4" w:space="0"/>
              <w:right w:val="single" w:color="000000" w:sz="4" w:space="0"/>
            </w:tcBorders>
            <w:noWrap/>
            <w:vAlign w:val="center"/>
          </w:tcPr>
          <w:p w14:paraId="0405795F">
            <w:pPr>
              <w:keepNext w:val="0"/>
              <w:keepLines w:val="0"/>
              <w:pageBreakBefore w:val="0"/>
              <w:widowControl w:val="0"/>
              <w:tabs>
                <w:tab w:val="left" w:pos="0"/>
              </w:tabs>
              <w:kinsoku/>
              <w:wordWrap w:val="0"/>
              <w:overflowPunct/>
              <w:autoSpaceDE/>
              <w:autoSpaceDN/>
              <w:bidi w:val="0"/>
              <w:adjustRightInd/>
              <w:snapToGrid/>
              <w:spacing w:line="400" w:lineRule="exact"/>
              <w:jc w:val="center"/>
              <w:textAlignment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1200</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39675AE3">
            <w:pPr>
              <w:keepNext w:val="0"/>
              <w:keepLines w:val="0"/>
              <w:pageBreakBefore w:val="0"/>
              <w:widowControl w:val="0"/>
              <w:tabs>
                <w:tab w:val="left" w:pos="0"/>
              </w:tabs>
              <w:kinsoku/>
              <w:wordWrap w:val="0"/>
              <w:overflowPunct/>
              <w:autoSpaceDE/>
              <w:autoSpaceDN/>
              <w:bidi w:val="0"/>
              <w:adjustRightInd/>
              <w:snapToGrid/>
              <w:spacing w:line="400" w:lineRule="exact"/>
              <w:jc w:val="center"/>
              <w:textAlignment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套</w:t>
            </w:r>
          </w:p>
        </w:tc>
      </w:tr>
      <w:tr w14:paraId="7C475135">
        <w:tblPrEx>
          <w:tblCellMar>
            <w:top w:w="0" w:type="dxa"/>
            <w:left w:w="108" w:type="dxa"/>
            <w:bottom w:w="0" w:type="dxa"/>
            <w:right w:w="108" w:type="dxa"/>
          </w:tblCellMar>
        </w:tblPrEx>
        <w:trPr>
          <w:trHeight w:val="738" w:hRule="atLeast"/>
          <w:jc w:val="center"/>
        </w:trPr>
        <w:tc>
          <w:tcPr>
            <w:tcW w:w="475" w:type="pct"/>
            <w:tcBorders>
              <w:top w:val="single" w:color="000000" w:sz="4" w:space="0"/>
              <w:left w:val="single" w:color="000000" w:sz="4" w:space="0"/>
              <w:bottom w:val="single" w:color="000000" w:sz="4" w:space="0"/>
              <w:right w:val="single" w:color="000000" w:sz="4" w:space="0"/>
            </w:tcBorders>
            <w:noWrap/>
            <w:vAlign w:val="center"/>
          </w:tcPr>
          <w:p w14:paraId="0227E93E">
            <w:pPr>
              <w:keepNext w:val="0"/>
              <w:keepLines w:val="0"/>
              <w:pageBreakBefore w:val="0"/>
              <w:widowControl w:val="0"/>
              <w:numPr>
                <w:ilvl w:val="0"/>
                <w:numId w:val="0"/>
              </w:numPr>
              <w:tabs>
                <w:tab w:val="left" w:pos="0"/>
              </w:tabs>
              <w:kinsoku/>
              <w:wordWrap w:val="0"/>
              <w:overflowPunct/>
              <w:topLinePunct/>
              <w:autoSpaceDE/>
              <w:autoSpaceDN/>
              <w:bidi w:val="0"/>
              <w:adjustRightInd/>
              <w:snapToGrid/>
              <w:spacing w:line="400" w:lineRule="exact"/>
              <w:ind w:leftChars="0"/>
              <w:jc w:val="center"/>
              <w:textAlignment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w:t>
            </w:r>
          </w:p>
        </w:tc>
        <w:tc>
          <w:tcPr>
            <w:tcW w:w="1310" w:type="pct"/>
            <w:tcBorders>
              <w:top w:val="single" w:color="000000" w:sz="4" w:space="0"/>
              <w:left w:val="single" w:color="000000" w:sz="4" w:space="0"/>
              <w:bottom w:val="single" w:color="000000" w:sz="4" w:space="0"/>
              <w:right w:val="single" w:color="000000" w:sz="4" w:space="0"/>
            </w:tcBorders>
            <w:noWrap w:val="0"/>
            <w:vAlign w:val="center"/>
          </w:tcPr>
          <w:p w14:paraId="67D1F082">
            <w:pPr>
              <w:keepNext w:val="0"/>
              <w:keepLines w:val="0"/>
              <w:pageBreakBefore w:val="0"/>
              <w:widowControl w:val="0"/>
              <w:tabs>
                <w:tab w:val="left" w:pos="0"/>
              </w:tabs>
              <w:kinsoku/>
              <w:overflowPunct/>
              <w:autoSpaceDE/>
              <w:autoSpaceDN/>
              <w:bidi w:val="0"/>
              <w:adjustRightInd/>
              <w:snapToGrid/>
              <w:spacing w:line="40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二人位公寓床（</w:t>
            </w:r>
            <w:r>
              <w:rPr>
                <w:rFonts w:hint="eastAsia" w:ascii="仿宋" w:hAnsi="仿宋" w:eastAsia="仿宋" w:cs="仿宋"/>
                <w:color w:val="auto"/>
                <w:kern w:val="0"/>
                <w:sz w:val="28"/>
                <w:szCs w:val="28"/>
                <w:highlight w:val="none"/>
                <w:lang w:val="en-US" w:eastAsia="zh-CN"/>
              </w:rPr>
              <w:t>挂梯）</w:t>
            </w:r>
          </w:p>
        </w:tc>
        <w:tc>
          <w:tcPr>
            <w:tcW w:w="855" w:type="pct"/>
            <w:tcBorders>
              <w:top w:val="single" w:color="000000" w:sz="4" w:space="0"/>
              <w:left w:val="single" w:color="000000" w:sz="4" w:space="0"/>
              <w:bottom w:val="single" w:color="000000" w:sz="4" w:space="0"/>
              <w:right w:val="single" w:color="000000" w:sz="4" w:space="0"/>
            </w:tcBorders>
            <w:noWrap w:val="0"/>
            <w:vAlign w:val="center"/>
          </w:tcPr>
          <w:p w14:paraId="47B1C331">
            <w:pPr>
              <w:keepNext w:val="0"/>
              <w:keepLines w:val="0"/>
              <w:pageBreakBefore w:val="0"/>
              <w:widowControl w:val="0"/>
              <w:tabs>
                <w:tab w:val="left" w:pos="0"/>
              </w:tabs>
              <w:kinsoku/>
              <w:wordWrap w:val="0"/>
              <w:overflowPunct/>
              <w:topLinePunct/>
              <w:autoSpaceDE/>
              <w:autoSpaceDN/>
              <w:bidi w:val="0"/>
              <w:adjustRightInd/>
              <w:snapToGrid/>
              <w:spacing w:line="400" w:lineRule="exact"/>
              <w:jc w:val="center"/>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是</w:t>
            </w:r>
          </w:p>
        </w:tc>
        <w:tc>
          <w:tcPr>
            <w:tcW w:w="1157" w:type="pct"/>
            <w:tcBorders>
              <w:top w:val="single" w:color="000000" w:sz="4" w:space="0"/>
              <w:left w:val="single" w:color="000000" w:sz="4" w:space="0"/>
              <w:bottom w:val="single" w:color="000000" w:sz="4" w:space="0"/>
              <w:right w:val="single" w:color="000000" w:sz="4" w:space="0"/>
            </w:tcBorders>
            <w:noWrap w:val="0"/>
            <w:vAlign w:val="center"/>
          </w:tcPr>
          <w:p w14:paraId="69FBC76D">
            <w:pPr>
              <w:keepNext w:val="0"/>
              <w:keepLines w:val="0"/>
              <w:pageBreakBefore w:val="0"/>
              <w:widowControl w:val="0"/>
              <w:tabs>
                <w:tab w:val="left" w:pos="0"/>
              </w:tabs>
              <w:kinsoku/>
              <w:wordWrap w:val="0"/>
              <w:overflowPunct/>
              <w:autoSpaceDE/>
              <w:autoSpaceDN/>
              <w:bidi w:val="0"/>
              <w:adjustRightInd/>
              <w:snapToGrid/>
              <w:spacing w:line="400" w:lineRule="exact"/>
              <w:jc w:val="center"/>
              <w:textAlignment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0.48</w:t>
            </w:r>
          </w:p>
        </w:tc>
        <w:tc>
          <w:tcPr>
            <w:tcW w:w="621" w:type="pct"/>
            <w:tcBorders>
              <w:top w:val="single" w:color="000000" w:sz="4" w:space="0"/>
              <w:left w:val="single" w:color="000000" w:sz="4" w:space="0"/>
              <w:bottom w:val="single" w:color="000000" w:sz="4" w:space="0"/>
              <w:right w:val="single" w:color="000000" w:sz="4" w:space="0"/>
            </w:tcBorders>
            <w:noWrap/>
            <w:vAlign w:val="center"/>
          </w:tcPr>
          <w:p w14:paraId="48DF4955">
            <w:pPr>
              <w:keepNext w:val="0"/>
              <w:keepLines w:val="0"/>
              <w:pageBreakBefore w:val="0"/>
              <w:widowControl w:val="0"/>
              <w:tabs>
                <w:tab w:val="left" w:pos="0"/>
              </w:tabs>
              <w:kinsoku/>
              <w:wordWrap w:val="0"/>
              <w:overflowPunct/>
              <w:autoSpaceDE/>
              <w:autoSpaceDN/>
              <w:bidi w:val="0"/>
              <w:adjustRightInd/>
              <w:snapToGrid/>
              <w:spacing w:line="400" w:lineRule="exact"/>
              <w:jc w:val="center"/>
              <w:textAlignment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1300</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2B319E3F">
            <w:pPr>
              <w:keepNext w:val="0"/>
              <w:keepLines w:val="0"/>
              <w:pageBreakBefore w:val="0"/>
              <w:widowControl w:val="0"/>
              <w:tabs>
                <w:tab w:val="left" w:pos="0"/>
              </w:tabs>
              <w:kinsoku/>
              <w:wordWrap w:val="0"/>
              <w:overflowPunct/>
              <w:autoSpaceDE/>
              <w:autoSpaceDN/>
              <w:bidi w:val="0"/>
              <w:adjustRightInd/>
              <w:snapToGrid/>
              <w:spacing w:line="400" w:lineRule="exact"/>
              <w:jc w:val="center"/>
              <w:textAlignment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套</w:t>
            </w:r>
          </w:p>
        </w:tc>
      </w:tr>
      <w:tr w14:paraId="7C6BE9AA">
        <w:tblPrEx>
          <w:tblCellMar>
            <w:top w:w="0" w:type="dxa"/>
            <w:left w:w="108" w:type="dxa"/>
            <w:bottom w:w="0" w:type="dxa"/>
            <w:right w:w="108" w:type="dxa"/>
          </w:tblCellMar>
        </w:tblPrEx>
        <w:trPr>
          <w:trHeight w:val="738" w:hRule="atLeast"/>
          <w:jc w:val="center"/>
        </w:trPr>
        <w:tc>
          <w:tcPr>
            <w:tcW w:w="475" w:type="pct"/>
            <w:tcBorders>
              <w:top w:val="single" w:color="000000" w:sz="4" w:space="0"/>
              <w:left w:val="single" w:color="000000" w:sz="4" w:space="0"/>
              <w:bottom w:val="single" w:color="000000" w:sz="4" w:space="0"/>
              <w:right w:val="single" w:color="000000" w:sz="4" w:space="0"/>
            </w:tcBorders>
            <w:noWrap/>
            <w:vAlign w:val="center"/>
          </w:tcPr>
          <w:p w14:paraId="03C2D6EB">
            <w:pPr>
              <w:keepNext w:val="0"/>
              <w:keepLines w:val="0"/>
              <w:pageBreakBefore w:val="0"/>
              <w:widowControl w:val="0"/>
              <w:numPr>
                <w:ilvl w:val="0"/>
                <w:numId w:val="0"/>
              </w:numPr>
              <w:tabs>
                <w:tab w:val="left" w:pos="0"/>
              </w:tabs>
              <w:kinsoku/>
              <w:wordWrap w:val="0"/>
              <w:overflowPunct/>
              <w:topLinePunct/>
              <w:autoSpaceDE/>
              <w:autoSpaceDN/>
              <w:bidi w:val="0"/>
              <w:adjustRightInd/>
              <w:snapToGrid/>
              <w:spacing w:line="400" w:lineRule="exact"/>
              <w:ind w:leftChars="0"/>
              <w:jc w:val="center"/>
              <w:textAlignment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p>
        </w:tc>
        <w:tc>
          <w:tcPr>
            <w:tcW w:w="1310" w:type="pct"/>
            <w:tcBorders>
              <w:top w:val="single" w:color="000000" w:sz="4" w:space="0"/>
              <w:left w:val="single" w:color="000000" w:sz="4" w:space="0"/>
              <w:bottom w:val="single" w:color="000000" w:sz="4" w:space="0"/>
              <w:right w:val="single" w:color="000000" w:sz="4" w:space="0"/>
            </w:tcBorders>
            <w:noWrap w:val="0"/>
            <w:vAlign w:val="center"/>
          </w:tcPr>
          <w:p w14:paraId="32F33F8F">
            <w:pPr>
              <w:keepNext w:val="0"/>
              <w:keepLines w:val="0"/>
              <w:pageBreakBefore w:val="0"/>
              <w:widowControl w:val="0"/>
              <w:tabs>
                <w:tab w:val="left" w:pos="0"/>
              </w:tabs>
              <w:kinsoku/>
              <w:overflowPunct/>
              <w:autoSpaceDE/>
              <w:autoSpaceDN/>
              <w:bidi w:val="0"/>
              <w:adjustRightInd/>
              <w:snapToGrid/>
              <w:spacing w:line="400" w:lineRule="exact"/>
              <w:jc w:val="center"/>
              <w:rPr>
                <w:rFonts w:hint="eastAsia" w:ascii="仿宋" w:hAnsi="仿宋" w:eastAsia="仿宋" w:cs="仿宋"/>
                <w:color w:val="auto"/>
                <w:kern w:val="0"/>
                <w:sz w:val="28"/>
                <w:szCs w:val="28"/>
                <w:highlight w:val="none"/>
                <w:lang w:val="en-US"/>
              </w:rPr>
            </w:pPr>
            <w:r>
              <w:rPr>
                <w:rFonts w:hint="eastAsia" w:ascii="仿宋" w:hAnsi="仿宋" w:eastAsia="仿宋" w:cs="仿宋"/>
                <w:color w:val="auto"/>
                <w:sz w:val="28"/>
                <w:szCs w:val="28"/>
                <w:highlight w:val="none"/>
                <w:lang w:val="en-US" w:eastAsia="zh-CN"/>
              </w:rPr>
              <w:t>钢塑公寓椅</w:t>
            </w:r>
          </w:p>
        </w:tc>
        <w:tc>
          <w:tcPr>
            <w:tcW w:w="855" w:type="pct"/>
            <w:tcBorders>
              <w:top w:val="single" w:color="000000" w:sz="4" w:space="0"/>
              <w:left w:val="single" w:color="000000" w:sz="4" w:space="0"/>
              <w:bottom w:val="single" w:color="000000" w:sz="4" w:space="0"/>
              <w:right w:val="single" w:color="000000" w:sz="4" w:space="0"/>
            </w:tcBorders>
            <w:noWrap w:val="0"/>
            <w:vAlign w:val="center"/>
          </w:tcPr>
          <w:p w14:paraId="56D9B1F7">
            <w:pPr>
              <w:keepNext w:val="0"/>
              <w:keepLines w:val="0"/>
              <w:pageBreakBefore w:val="0"/>
              <w:widowControl w:val="0"/>
              <w:tabs>
                <w:tab w:val="left" w:pos="0"/>
              </w:tabs>
              <w:kinsoku/>
              <w:wordWrap w:val="0"/>
              <w:overflowPunct/>
              <w:topLinePunct/>
              <w:autoSpaceDE/>
              <w:autoSpaceDN/>
              <w:bidi w:val="0"/>
              <w:adjustRightInd/>
              <w:snapToGrid/>
              <w:spacing w:line="400" w:lineRule="exact"/>
              <w:jc w:val="center"/>
              <w:rPr>
                <w:rFonts w:hint="eastAsia" w:ascii="仿宋" w:hAnsi="仿宋" w:eastAsia="仿宋" w:cs="仿宋"/>
                <w:color w:val="auto"/>
                <w:kern w:val="0"/>
                <w:sz w:val="28"/>
                <w:szCs w:val="28"/>
                <w:highlight w:val="none"/>
                <w:lang w:val="en-US" w:eastAsia="zh-CN"/>
              </w:rPr>
            </w:pPr>
            <w:r>
              <w:rPr>
                <w:rFonts w:hint="eastAsia" w:ascii="仿宋" w:hAnsi="仿宋" w:eastAsia="仿宋" w:cs="仿宋"/>
                <w:kern w:val="0"/>
                <w:sz w:val="28"/>
                <w:szCs w:val="28"/>
                <w:highlight w:val="none"/>
                <w:lang w:val="en-US" w:eastAsia="zh-CN"/>
              </w:rPr>
              <w:t>否</w:t>
            </w:r>
          </w:p>
        </w:tc>
        <w:tc>
          <w:tcPr>
            <w:tcW w:w="1157" w:type="pct"/>
            <w:tcBorders>
              <w:top w:val="single" w:color="000000" w:sz="4" w:space="0"/>
              <w:left w:val="single" w:color="000000" w:sz="4" w:space="0"/>
              <w:bottom w:val="single" w:color="000000" w:sz="4" w:space="0"/>
              <w:right w:val="single" w:color="000000" w:sz="4" w:space="0"/>
            </w:tcBorders>
            <w:noWrap w:val="0"/>
            <w:vAlign w:val="center"/>
          </w:tcPr>
          <w:p w14:paraId="2633B8D3">
            <w:pPr>
              <w:keepNext w:val="0"/>
              <w:keepLines w:val="0"/>
              <w:pageBreakBefore w:val="0"/>
              <w:widowControl w:val="0"/>
              <w:tabs>
                <w:tab w:val="left" w:pos="0"/>
              </w:tabs>
              <w:kinsoku/>
              <w:wordWrap w:val="0"/>
              <w:overflowPunct/>
              <w:autoSpaceDE/>
              <w:autoSpaceDN/>
              <w:bidi w:val="0"/>
              <w:adjustRightInd/>
              <w:snapToGrid/>
              <w:spacing w:line="400" w:lineRule="exact"/>
              <w:jc w:val="center"/>
              <w:textAlignment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0.02</w:t>
            </w:r>
          </w:p>
        </w:tc>
        <w:tc>
          <w:tcPr>
            <w:tcW w:w="621" w:type="pct"/>
            <w:tcBorders>
              <w:top w:val="single" w:color="000000" w:sz="4" w:space="0"/>
              <w:left w:val="single" w:color="000000" w:sz="4" w:space="0"/>
              <w:bottom w:val="single" w:color="000000" w:sz="4" w:space="0"/>
              <w:right w:val="single" w:color="000000" w:sz="4" w:space="0"/>
            </w:tcBorders>
            <w:noWrap/>
            <w:vAlign w:val="center"/>
          </w:tcPr>
          <w:p w14:paraId="09187AAC">
            <w:pPr>
              <w:keepNext w:val="0"/>
              <w:keepLines w:val="0"/>
              <w:pageBreakBefore w:val="0"/>
              <w:widowControl w:val="0"/>
              <w:tabs>
                <w:tab w:val="left" w:pos="0"/>
              </w:tabs>
              <w:kinsoku/>
              <w:wordWrap w:val="0"/>
              <w:overflowPunct/>
              <w:autoSpaceDE/>
              <w:autoSpaceDN/>
              <w:bidi w:val="0"/>
              <w:adjustRightInd/>
              <w:snapToGrid/>
              <w:spacing w:line="400" w:lineRule="exact"/>
              <w:jc w:val="center"/>
              <w:textAlignment w:val="center"/>
              <w:rPr>
                <w:rFonts w:hint="eastAsia" w:ascii="仿宋" w:hAnsi="仿宋" w:eastAsia="仿宋" w:cs="仿宋"/>
                <w:color w:val="0000FF"/>
                <w:sz w:val="28"/>
                <w:szCs w:val="28"/>
                <w:highlight w:val="none"/>
                <w:lang w:val="en-US" w:eastAsia="zh-CN"/>
              </w:rPr>
            </w:pPr>
            <w:r>
              <w:rPr>
                <w:rFonts w:hint="eastAsia" w:ascii="仿宋" w:hAnsi="仿宋" w:eastAsia="仿宋" w:cs="仿宋"/>
                <w:color w:val="auto"/>
                <w:sz w:val="28"/>
                <w:szCs w:val="28"/>
                <w:highlight w:val="none"/>
                <w:lang w:val="en-US" w:eastAsia="zh-CN"/>
              </w:rPr>
              <w:t>5100</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73A60058">
            <w:pPr>
              <w:keepNext w:val="0"/>
              <w:keepLines w:val="0"/>
              <w:pageBreakBefore w:val="0"/>
              <w:widowControl w:val="0"/>
              <w:tabs>
                <w:tab w:val="left" w:pos="0"/>
              </w:tabs>
              <w:kinsoku/>
              <w:wordWrap w:val="0"/>
              <w:overflowPunct/>
              <w:autoSpaceDE/>
              <w:autoSpaceDN/>
              <w:bidi w:val="0"/>
              <w:adjustRightInd/>
              <w:snapToGrid/>
              <w:spacing w:line="400" w:lineRule="exact"/>
              <w:jc w:val="center"/>
              <w:textAlignment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把</w:t>
            </w:r>
          </w:p>
        </w:tc>
      </w:tr>
    </w:tbl>
    <w:p w14:paraId="3C540090">
      <w:pPr>
        <w:pStyle w:val="10"/>
        <w:numPr>
          <w:ilvl w:val="1"/>
          <w:numId w:val="0"/>
        </w:numPr>
        <w:ind w:firstLine="560" w:firstLineChars="200"/>
        <w:rPr>
          <w:rFonts w:hint="eastAsia" w:ascii="黑体" w:hAnsi="黑体" w:eastAsia="黑体" w:cs="黑体"/>
          <w:b w:val="0"/>
          <w:bCs w:val="0"/>
          <w:kern w:val="2"/>
          <w:sz w:val="28"/>
          <w:szCs w:val="28"/>
          <w:lang w:val="en-US" w:eastAsia="zh-CN" w:bidi="ar-SA"/>
        </w:rPr>
      </w:pPr>
      <w:bookmarkStart w:id="4" w:name="_Toc24335"/>
      <w:bookmarkStart w:id="5" w:name="_Toc29414"/>
      <w:bookmarkStart w:id="6" w:name="_Toc12968"/>
      <w:bookmarkStart w:id="7" w:name="_Toc28855"/>
      <w:bookmarkStart w:id="8" w:name="_Toc3479"/>
    </w:p>
    <w:p w14:paraId="0BC74BC5">
      <w:pPr>
        <w:pStyle w:val="10"/>
        <w:numPr>
          <w:ilvl w:val="1"/>
          <w:numId w:val="0"/>
        </w:numPr>
        <w:ind w:firstLine="560" w:firstLineChars="200"/>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四、技术参数基本要求</w:t>
      </w:r>
      <w:bookmarkEnd w:id="4"/>
      <w:bookmarkEnd w:id="5"/>
      <w:bookmarkEnd w:id="6"/>
      <w:bookmarkEnd w:id="7"/>
      <w:bookmarkEnd w:id="8"/>
    </w:p>
    <w:p w14:paraId="21A4D8BB">
      <w:pPr>
        <w:pStyle w:val="10"/>
        <w:keepNext w:val="0"/>
        <w:keepLines w:val="0"/>
        <w:pageBreakBefore w:val="0"/>
        <w:widowControl w:val="0"/>
        <w:numPr>
          <w:ilvl w:val="1"/>
          <w:numId w:val="0"/>
        </w:numPr>
        <w:kinsoku/>
        <w:overflowPunct/>
        <w:autoSpaceDE/>
        <w:autoSpaceDN/>
        <w:bidi w:val="0"/>
        <w:spacing w:line="400" w:lineRule="exact"/>
        <w:ind w:leftChars="0" w:firstLine="561" w:firstLineChars="200"/>
        <w:textAlignment w:val="auto"/>
        <w:rPr>
          <w:rFonts w:hint="eastAsia" w:ascii="华文楷体" w:hAnsi="华文楷体" w:eastAsia="华文楷体" w:cs="华文楷体"/>
          <w:b/>
          <w:bCs/>
          <w:kern w:val="2"/>
          <w:sz w:val="28"/>
          <w:szCs w:val="28"/>
          <w:lang w:val="en-US" w:eastAsia="zh-CN" w:bidi="ar-SA"/>
        </w:rPr>
      </w:pPr>
      <w:r>
        <w:rPr>
          <w:rFonts w:hint="eastAsia" w:ascii="华文楷体" w:hAnsi="华文楷体" w:eastAsia="华文楷体" w:cs="华文楷体"/>
          <w:b/>
          <w:bCs/>
          <w:kern w:val="2"/>
          <w:sz w:val="28"/>
          <w:szCs w:val="28"/>
          <w:lang w:val="en-US" w:eastAsia="zh-CN" w:bidi="ar-SA"/>
        </w:rPr>
        <w:t>（一）二人位公寓床（柜梯）</w:t>
      </w:r>
    </w:p>
    <w:p w14:paraId="106E0486">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Chars="0" w:firstLine="560" w:firstLineChars="200"/>
        <w:textAlignment w:val="auto"/>
        <w:rPr>
          <w:rFonts w:hint="eastAsia" w:ascii="仿宋" w:hAnsi="仿宋" w:eastAsia="仿宋" w:cs="仿宋"/>
          <w:b w:val="0"/>
          <w:bCs w:val="0"/>
          <w:color w:val="auto"/>
          <w:kern w:val="0"/>
          <w:sz w:val="28"/>
          <w:szCs w:val="28"/>
          <w:highlight w:val="none"/>
          <w:lang w:val="en-US" w:eastAsia="zh-CN"/>
        </w:rPr>
      </w:pPr>
      <w:r>
        <w:rPr>
          <w:rFonts w:hint="eastAsia" w:ascii="宋体" w:hAnsi="宋体" w:eastAsia="宋体" w:cs="宋体"/>
          <w:color w:val="auto"/>
          <w:sz w:val="28"/>
          <w:szCs w:val="28"/>
          <w:highlight w:val="none"/>
          <w:lang w:val="en-US" w:eastAsia="zh-CN"/>
        </w:rPr>
        <w:t>★</w:t>
      </w:r>
      <w:r>
        <w:rPr>
          <w:rFonts w:hint="eastAsia" w:ascii="仿宋" w:hAnsi="仿宋" w:eastAsia="仿宋" w:cs="仿宋"/>
          <w:b/>
          <w:bCs/>
          <w:color w:val="auto"/>
          <w:sz w:val="28"/>
          <w:szCs w:val="28"/>
          <w:highlight w:val="none"/>
          <w:lang w:val="en-US" w:eastAsia="zh-CN"/>
        </w:rPr>
        <w:t>1.规格要求：</w:t>
      </w:r>
      <w:r>
        <w:rPr>
          <w:rFonts w:hint="eastAsia" w:ascii="仿宋" w:hAnsi="仿宋" w:eastAsia="仿宋" w:cs="仿宋"/>
          <w:b w:val="0"/>
          <w:bCs w:val="0"/>
          <w:color w:val="auto"/>
          <w:sz w:val="28"/>
          <w:szCs w:val="28"/>
          <w:highlight w:val="none"/>
          <w:lang w:val="en-US" w:eastAsia="zh-CN"/>
        </w:rPr>
        <w:t>长4630mm×宽900mm×高</w:t>
      </w:r>
      <w:r>
        <w:rPr>
          <w:rFonts w:hint="eastAsia" w:ascii="仿宋" w:hAnsi="仿宋" w:eastAsia="仿宋" w:cs="仿宋"/>
          <w:b w:val="0"/>
          <w:bCs w:val="0"/>
          <w:color w:val="auto"/>
          <w:kern w:val="0"/>
          <w:sz w:val="28"/>
          <w:szCs w:val="28"/>
          <w:highlight w:val="none"/>
          <w:lang w:val="en-US" w:eastAsia="zh-CN"/>
        </w:rPr>
        <w:t>2950mm（偏差±10mm，高度含蚊帐架），床横梁下口离地高度不低于1800mm。</w:t>
      </w:r>
    </w:p>
    <w:p w14:paraId="03F404BF">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Chars="0"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宋体" w:hAnsi="宋体" w:eastAsia="宋体" w:cs="宋体"/>
          <w:color w:val="auto"/>
          <w:sz w:val="28"/>
          <w:szCs w:val="28"/>
          <w:highlight w:val="none"/>
          <w:lang w:val="en-US" w:eastAsia="zh-CN"/>
        </w:rPr>
        <w:t>★</w:t>
      </w:r>
      <w:r>
        <w:rPr>
          <w:rFonts w:hint="eastAsia" w:ascii="仿宋" w:hAnsi="仿宋" w:eastAsia="仿宋" w:cs="仿宋"/>
          <w:b/>
          <w:bCs/>
          <w:color w:val="auto"/>
          <w:sz w:val="28"/>
          <w:szCs w:val="28"/>
          <w:highlight w:val="none"/>
          <w:lang w:val="en-US" w:eastAsia="zh-CN"/>
        </w:rPr>
        <w:t>2.配置要求：</w:t>
      </w:r>
      <w:r>
        <w:rPr>
          <w:rFonts w:hint="eastAsia" w:ascii="仿宋" w:hAnsi="仿宋" w:eastAsia="仿宋" w:cs="仿宋"/>
          <w:b w:val="0"/>
          <w:bCs w:val="0"/>
          <w:color w:val="auto"/>
          <w:kern w:val="0"/>
          <w:sz w:val="28"/>
          <w:szCs w:val="28"/>
          <w:highlight w:val="none"/>
          <w:lang w:eastAsia="zh-CN"/>
        </w:rPr>
        <w:t>二人位公寓床（</w:t>
      </w:r>
      <w:r>
        <w:rPr>
          <w:rFonts w:hint="eastAsia" w:ascii="仿宋" w:hAnsi="仿宋" w:eastAsia="仿宋" w:cs="仿宋"/>
          <w:b w:val="0"/>
          <w:bCs w:val="0"/>
          <w:color w:val="auto"/>
          <w:kern w:val="0"/>
          <w:sz w:val="28"/>
          <w:szCs w:val="28"/>
          <w:highlight w:val="none"/>
          <w:lang w:val="en-US" w:eastAsia="zh-CN"/>
        </w:rPr>
        <w:t>柜梯）由2个上铺、蚊帐架及</w:t>
      </w:r>
      <w:r>
        <w:rPr>
          <w:rFonts w:hint="eastAsia" w:ascii="仿宋" w:hAnsi="仿宋" w:eastAsia="仿宋" w:cs="仿宋"/>
          <w:b w:val="0"/>
          <w:bCs w:val="0"/>
          <w:color w:val="auto"/>
          <w:sz w:val="28"/>
          <w:szCs w:val="28"/>
          <w:highlight w:val="none"/>
          <w:lang w:val="en-US" w:eastAsia="zh-CN"/>
        </w:rPr>
        <w:t>实木挂衣桩</w:t>
      </w:r>
      <w:r>
        <w:rPr>
          <w:rFonts w:hint="eastAsia" w:ascii="仿宋" w:hAnsi="仿宋" w:eastAsia="仿宋" w:cs="仿宋"/>
          <w:b w:val="0"/>
          <w:bCs w:val="0"/>
          <w:color w:val="auto"/>
          <w:kern w:val="0"/>
          <w:sz w:val="28"/>
          <w:szCs w:val="28"/>
          <w:highlight w:val="none"/>
          <w:lang w:val="en-US" w:eastAsia="zh-CN"/>
        </w:rPr>
        <w:t>、钢塑床头立挡、钢木床尾立挡、床下钢木桌柜架（含衣柜及柜下抽屉、正面储物吊柜、正面及侧面书架、写字桌、鞋柜）、实木多层胶合床铺板、钢木柜梯等部件构成。柜、抽门上激光打印“使用功能引导标识”。</w:t>
      </w:r>
      <w:r>
        <w:rPr>
          <w:rFonts w:hint="eastAsia" w:ascii="仿宋" w:hAnsi="仿宋" w:eastAsia="仿宋" w:cs="仿宋"/>
          <w:b w:val="0"/>
          <w:bCs w:val="0"/>
          <w:color w:val="auto"/>
          <w:sz w:val="28"/>
          <w:szCs w:val="28"/>
          <w:highlight w:val="none"/>
          <w:lang w:val="en-US" w:eastAsia="zh-CN"/>
        </w:rPr>
        <w:t>金属件经除油除锈后喷涂热固性环氧树脂粉末高温固化防锈处理，外露管口端应封闭，地面接触面安装塑料脚垫。</w:t>
      </w:r>
    </w:p>
    <w:p w14:paraId="01F84E39">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Chars="0" w:firstLine="562" w:firstLineChars="200"/>
        <w:textAlignment w:val="auto"/>
        <w:rPr>
          <w:rFonts w:hint="eastAsia" w:ascii="仿宋" w:hAnsi="仿宋" w:eastAsia="仿宋" w:cs="仿宋"/>
          <w:b w:val="0"/>
          <w:bCs w:val="0"/>
          <w:color w:val="auto"/>
          <w:kern w:val="0"/>
          <w:sz w:val="28"/>
          <w:szCs w:val="28"/>
          <w:highlight w:val="none"/>
          <w:lang w:val="en-US" w:eastAsia="zh-CN"/>
        </w:rPr>
      </w:pPr>
      <w:r>
        <w:rPr>
          <w:rFonts w:hint="eastAsia" w:ascii="仿宋" w:hAnsi="仿宋" w:eastAsia="仿宋" w:cs="仿宋"/>
          <w:b/>
          <w:bCs/>
          <w:color w:val="auto"/>
          <w:sz w:val="28"/>
          <w:szCs w:val="28"/>
          <w:highlight w:val="none"/>
          <w:lang w:val="en-US" w:eastAsia="zh-CN"/>
        </w:rPr>
        <w:t>3.钢塑床铺基本要求：</w:t>
      </w:r>
      <w:r>
        <w:rPr>
          <w:rFonts w:hint="eastAsia" w:ascii="仿宋" w:hAnsi="仿宋" w:eastAsia="仿宋" w:cs="仿宋"/>
          <w:b w:val="0"/>
          <w:bCs w:val="0"/>
          <w:color w:val="auto"/>
          <w:kern w:val="0"/>
          <w:sz w:val="28"/>
          <w:szCs w:val="28"/>
          <w:highlight w:val="none"/>
          <w:lang w:val="en-US" w:eastAsia="zh-CN"/>
        </w:rPr>
        <w:t>铺面前后横梁间间距≥835mm。横梁为多边型焊管截面长≥85mm×宽≥40mm×壁厚≥1.2mm(±0.02mm)，横梁闭合面一条焊缝，多边型管样式不做指定要求；横梁安全、强度、功能要求：横梁底面弧形，横梁正面设置长在1200mm至1600mm之间的内弧形加强筋，正面横梁两端各设置1个同横梁一体的长≥75mm×宽≥35mm名片卡槽。床换截面长≥20mm×宽≥30mm×壁厚≥1.2mm(±0.02mm)，数量≥7根，中间一根防脱落设计。正面栏板高密度聚乙烯材料中空吹塑成型（外观样式不做指定要求），栏板长≥1795mm，高≥355mm，厚≥30mm；栏板安全强度要求：板面不低于六条内凹加强筋，加强筋由栏板的一端向栏板另一端延伸展开至栏板顶边增强整体抗扭性能，且栏板顶边框穿直径≥20mm×壁厚≥1.2mm(±0.02mm)金属圆管加强；栏板安全功能要求：栏板面设置长≥700mm，高≥20mm的扶手孔，栏板顶边及两侧边圆弧倒棱处理；离栏板底端高90±10mm处设置同栏板一体成型长≥90mm，宽≥4mm的床褥高度警示线警示线和字；不低于四根钢管穿入中空护栏内部与塑料件完美结合,同床梁通过螺丝再次固定。横梁与立柱采用≥1.5mm冷轧钢板成型的弧形卡扣链接，卡扣与立柱弧形面链接且卡扣挂齿≥3个。配厚≥9mm实木多层胶合床铺板。悬浮式蚊帐架采用≥宽20mm×长≥40mm×厚≥1.2mm(±0.02mm)矩管，床上后方蚊帐架上设置实木挂衣桩。</w:t>
      </w:r>
    </w:p>
    <w:p w14:paraId="4283DE8F">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Chars="0" w:firstLine="562"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4.钢塑床头立挡基本要求：</w:t>
      </w:r>
      <w:r>
        <w:rPr>
          <w:rFonts w:hint="eastAsia" w:ascii="仿宋" w:hAnsi="仿宋" w:eastAsia="仿宋" w:cs="仿宋"/>
          <w:b w:val="0"/>
          <w:bCs w:val="0"/>
          <w:color w:val="auto"/>
          <w:sz w:val="28"/>
          <w:szCs w:val="28"/>
          <w:highlight w:val="none"/>
          <w:lang w:val="en-US" w:eastAsia="zh-CN"/>
        </w:rPr>
        <w:t>宽900mm×高2950mm</w:t>
      </w:r>
      <w:r>
        <w:rPr>
          <w:rFonts w:hint="eastAsia" w:ascii="仿宋" w:hAnsi="仿宋" w:eastAsia="仿宋" w:cs="仿宋"/>
          <w:b w:val="0"/>
          <w:bCs w:val="0"/>
          <w:color w:val="auto"/>
          <w:kern w:val="0"/>
          <w:sz w:val="28"/>
          <w:szCs w:val="28"/>
          <w:highlight w:val="none"/>
          <w:lang w:val="en-US" w:eastAsia="zh-CN"/>
        </w:rPr>
        <w:t>（</w:t>
      </w:r>
      <w:r>
        <w:rPr>
          <w:rFonts w:hint="eastAsia" w:ascii="仿宋" w:hAnsi="仿宋" w:eastAsia="仿宋" w:cs="仿宋"/>
          <w:b w:val="0"/>
          <w:bCs w:val="0"/>
          <w:color w:val="auto"/>
          <w:sz w:val="28"/>
          <w:szCs w:val="28"/>
          <w:highlight w:val="none"/>
          <w:lang w:val="en-US" w:eastAsia="zh-CN"/>
        </w:rPr>
        <w:t>偏差</w:t>
      </w:r>
      <w:r>
        <w:rPr>
          <w:rFonts w:hint="eastAsia" w:ascii="仿宋" w:hAnsi="仿宋" w:eastAsia="仿宋" w:cs="仿宋"/>
          <w:b w:val="0"/>
          <w:bCs w:val="0"/>
          <w:color w:val="auto"/>
          <w:kern w:val="0"/>
          <w:sz w:val="28"/>
          <w:szCs w:val="28"/>
          <w:highlight w:val="none"/>
          <w:lang w:val="en-US" w:eastAsia="zh-CN"/>
        </w:rPr>
        <w:t>±10mm），</w:t>
      </w:r>
      <w:r>
        <w:rPr>
          <w:rFonts w:hint="eastAsia" w:ascii="仿宋" w:hAnsi="仿宋" w:eastAsia="仿宋" w:cs="仿宋"/>
          <w:b w:val="0"/>
          <w:bCs w:val="0"/>
          <w:color w:val="auto"/>
          <w:sz w:val="28"/>
          <w:szCs w:val="28"/>
          <w:highlight w:val="none"/>
          <w:lang w:val="en-US" w:eastAsia="zh-CN"/>
        </w:rPr>
        <w:t>立柱延伸到顶，床挡立柱间净空规格≥775mm。立柱多边形焊管截面长≥60mm×宽≥62mm×壁厚</w:t>
      </w:r>
      <w:r>
        <w:rPr>
          <w:rFonts w:hint="eastAsia" w:ascii="仿宋" w:hAnsi="仿宋" w:eastAsia="仿宋" w:cs="仿宋"/>
          <w:b w:val="0"/>
          <w:bCs w:val="0"/>
          <w:color w:val="auto"/>
          <w:kern w:val="0"/>
          <w:sz w:val="28"/>
          <w:szCs w:val="28"/>
          <w:highlight w:val="none"/>
          <w:lang w:val="en-US" w:eastAsia="zh-CN"/>
        </w:rPr>
        <w:t>≥1.2mm(±0.02mm)</w:t>
      </w:r>
      <w:r>
        <w:rPr>
          <w:rFonts w:hint="eastAsia" w:ascii="仿宋" w:hAnsi="仿宋" w:eastAsia="仿宋" w:cs="仿宋"/>
          <w:b w:val="0"/>
          <w:bCs w:val="0"/>
          <w:color w:val="auto"/>
          <w:sz w:val="28"/>
          <w:szCs w:val="28"/>
          <w:highlight w:val="none"/>
          <w:lang w:val="en-US" w:eastAsia="zh-CN"/>
        </w:rPr>
        <w:t>，型材闭合面一条焊缝，多边形管</w:t>
      </w:r>
      <w:r>
        <w:rPr>
          <w:rFonts w:hint="eastAsia" w:ascii="仿宋" w:hAnsi="仿宋" w:eastAsia="仿宋" w:cs="仿宋"/>
          <w:b w:val="0"/>
          <w:bCs w:val="0"/>
          <w:color w:val="auto"/>
          <w:sz w:val="28"/>
          <w:szCs w:val="28"/>
          <w:highlight w:val="none"/>
          <w:lang w:eastAsia="zh-CN"/>
        </w:rPr>
        <w:t>样式</w:t>
      </w:r>
      <w:r>
        <w:rPr>
          <w:rFonts w:hint="eastAsia" w:ascii="仿宋" w:hAnsi="仿宋" w:eastAsia="仿宋" w:cs="仿宋"/>
          <w:b w:val="0"/>
          <w:bCs w:val="0"/>
          <w:color w:val="auto"/>
          <w:sz w:val="28"/>
          <w:szCs w:val="28"/>
          <w:highlight w:val="none"/>
          <w:lang w:val="en-US" w:eastAsia="zh-CN"/>
        </w:rPr>
        <w:t>不</w:t>
      </w:r>
      <w:r>
        <w:rPr>
          <w:rFonts w:hint="eastAsia" w:ascii="仿宋" w:hAnsi="仿宋" w:eastAsia="仿宋" w:cs="仿宋"/>
          <w:b w:val="0"/>
          <w:bCs w:val="0"/>
          <w:color w:val="auto"/>
          <w:sz w:val="28"/>
          <w:szCs w:val="28"/>
          <w:highlight w:val="none"/>
          <w:lang w:eastAsia="zh-CN"/>
        </w:rPr>
        <w:t>做指定要求；</w:t>
      </w:r>
      <w:r>
        <w:rPr>
          <w:rFonts w:hint="eastAsia" w:ascii="仿宋" w:hAnsi="仿宋" w:eastAsia="仿宋" w:cs="仿宋"/>
          <w:b w:val="0"/>
          <w:bCs w:val="0"/>
          <w:color w:val="auto"/>
          <w:sz w:val="28"/>
          <w:szCs w:val="28"/>
          <w:highlight w:val="none"/>
          <w:lang w:val="en-US" w:eastAsia="zh-CN"/>
        </w:rPr>
        <w:t>立柱安全要求：床挡立柱与床铺横梁链接面为弧形，弧宽≥10mm，其余面直边</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床头栏板</w:t>
      </w:r>
      <w:r>
        <w:rPr>
          <w:rFonts w:hint="eastAsia" w:ascii="仿宋" w:hAnsi="仿宋" w:eastAsia="仿宋" w:cs="仿宋"/>
          <w:b w:val="0"/>
          <w:bCs w:val="0"/>
          <w:color w:val="auto"/>
          <w:sz w:val="28"/>
          <w:szCs w:val="28"/>
          <w:highlight w:val="none"/>
          <w:u w:val="none"/>
          <w:lang w:val="en-US" w:eastAsia="zh-CN"/>
        </w:rPr>
        <w:t>高密度聚乙烯材料中空吹塑成型（</w:t>
      </w:r>
      <w:r>
        <w:rPr>
          <w:rFonts w:hint="eastAsia" w:ascii="仿宋" w:hAnsi="仿宋" w:eastAsia="仿宋" w:cs="仿宋"/>
          <w:b w:val="0"/>
          <w:bCs w:val="0"/>
          <w:color w:val="auto"/>
          <w:sz w:val="28"/>
          <w:szCs w:val="28"/>
          <w:highlight w:val="none"/>
          <w:lang w:val="en-US" w:eastAsia="zh-CN"/>
        </w:rPr>
        <w:t>外观样式不做要求），床头栏板长≥775mm，高≥355mm，厚≥30mm；安全功能要求：栏板面设置长≥315mm，高≥35mm椭圆扶手孔，孔四周圆弧处理；安全强度要求：栏板面不低于四条内凹加强筋，加强筋由栏板中间向栏板两端延伸向上展开至栏板两边增强整体抗扭性能。采用不低于二根钢管穿入中空护栏内部与塑料件完美结合,同床挡通过螺丝再次固定。</w:t>
      </w:r>
    </w:p>
    <w:p w14:paraId="2C8765E6">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Chars="0" w:firstLine="562"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5.钢木床尾立挡基本要求：</w:t>
      </w:r>
      <w:r>
        <w:rPr>
          <w:rFonts w:hint="eastAsia" w:ascii="仿宋" w:hAnsi="仿宋" w:eastAsia="仿宋" w:cs="仿宋"/>
          <w:b w:val="0"/>
          <w:bCs w:val="0"/>
          <w:color w:val="auto"/>
          <w:sz w:val="28"/>
          <w:szCs w:val="28"/>
          <w:highlight w:val="none"/>
          <w:lang w:val="en-US" w:eastAsia="zh-CN"/>
        </w:rPr>
        <w:t>宽900mm×高2950mm</w:t>
      </w:r>
      <w:r>
        <w:rPr>
          <w:rFonts w:hint="eastAsia" w:ascii="仿宋" w:hAnsi="仿宋" w:eastAsia="仿宋" w:cs="仿宋"/>
          <w:b w:val="0"/>
          <w:bCs w:val="0"/>
          <w:color w:val="auto"/>
          <w:kern w:val="0"/>
          <w:sz w:val="28"/>
          <w:szCs w:val="28"/>
          <w:highlight w:val="none"/>
          <w:lang w:val="en-US" w:eastAsia="zh-CN"/>
        </w:rPr>
        <w:t>（</w:t>
      </w:r>
      <w:r>
        <w:rPr>
          <w:rFonts w:hint="eastAsia" w:ascii="仿宋" w:hAnsi="仿宋" w:eastAsia="仿宋" w:cs="仿宋"/>
          <w:b w:val="0"/>
          <w:bCs w:val="0"/>
          <w:color w:val="auto"/>
          <w:sz w:val="28"/>
          <w:szCs w:val="28"/>
          <w:highlight w:val="none"/>
          <w:lang w:val="en-US" w:eastAsia="zh-CN"/>
        </w:rPr>
        <w:t>偏差</w:t>
      </w:r>
      <w:r>
        <w:rPr>
          <w:rFonts w:hint="eastAsia" w:ascii="仿宋" w:hAnsi="仿宋" w:eastAsia="仿宋" w:cs="仿宋"/>
          <w:b w:val="0"/>
          <w:bCs w:val="0"/>
          <w:color w:val="auto"/>
          <w:kern w:val="0"/>
          <w:sz w:val="28"/>
          <w:szCs w:val="28"/>
          <w:highlight w:val="none"/>
          <w:lang w:val="en-US" w:eastAsia="zh-CN"/>
        </w:rPr>
        <w:t>±10mm），</w:t>
      </w:r>
      <w:r>
        <w:rPr>
          <w:rFonts w:hint="eastAsia" w:ascii="仿宋" w:hAnsi="仿宋" w:eastAsia="仿宋" w:cs="仿宋"/>
          <w:b w:val="0"/>
          <w:bCs w:val="0"/>
          <w:color w:val="auto"/>
          <w:sz w:val="28"/>
          <w:szCs w:val="28"/>
          <w:highlight w:val="none"/>
          <w:lang w:val="en-US" w:eastAsia="zh-CN"/>
        </w:rPr>
        <w:t>立柱延伸到顶，床挡立柱间净空规格≥775mm。立柱多边形焊管截面长≥60mm×宽≥62mm×壁厚</w:t>
      </w:r>
      <w:r>
        <w:rPr>
          <w:rFonts w:hint="eastAsia" w:ascii="仿宋" w:hAnsi="仿宋" w:eastAsia="仿宋" w:cs="仿宋"/>
          <w:b w:val="0"/>
          <w:bCs w:val="0"/>
          <w:color w:val="auto"/>
          <w:kern w:val="0"/>
          <w:sz w:val="28"/>
          <w:szCs w:val="28"/>
          <w:highlight w:val="none"/>
          <w:lang w:val="en-US" w:eastAsia="zh-CN"/>
        </w:rPr>
        <w:t>≥1.2mm(±0.02mm)</w:t>
      </w:r>
      <w:r>
        <w:rPr>
          <w:rFonts w:hint="eastAsia" w:ascii="仿宋" w:hAnsi="仿宋" w:eastAsia="仿宋" w:cs="仿宋"/>
          <w:b w:val="0"/>
          <w:bCs w:val="0"/>
          <w:color w:val="auto"/>
          <w:sz w:val="28"/>
          <w:szCs w:val="28"/>
          <w:highlight w:val="none"/>
          <w:lang w:val="en-US" w:eastAsia="zh-CN"/>
        </w:rPr>
        <w:t>，型材闭合面一条焊缝，多边形管样式不做指定要求；床挡立柱安全要求：立柱与床铺横梁链接面为弧形，弧宽≥10mm，其余面直边。床尾栏板采用钢管固定安装在床挡上，栏板基材≥18mm厚浸渍胶膜纸饰面纤维板，四周PP材质一体气辅注塑包边，外观样式不做要求，床尾栏板长≥380mm，高≥350mm，厚≥28mm。安全功能要求：栏板面一体气辅注塑直径≥140mm圆形或长轴≥140mm×短轴≥40mm椭圆形和长≥235mm×高≥40mm的波浪形扶手孔。</w:t>
      </w:r>
    </w:p>
    <w:p w14:paraId="532EA162">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Chars="0" w:firstLine="562"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6.床下钢木桌、柜、架组合基本要求：</w:t>
      </w:r>
      <w:r>
        <w:rPr>
          <w:rFonts w:hint="eastAsia" w:ascii="仿宋" w:hAnsi="仿宋" w:eastAsia="仿宋" w:cs="仿宋"/>
          <w:b w:val="0"/>
          <w:bCs w:val="0"/>
          <w:color w:val="auto"/>
          <w:sz w:val="28"/>
          <w:szCs w:val="28"/>
          <w:highlight w:val="none"/>
          <w:lang w:val="en-US" w:eastAsia="zh-CN"/>
        </w:rPr>
        <w:t>柜、抽屉、书架基材≥0.7mm冷轧钢板，其中衣柜、吊柜、抽门钢转印木纹。</w:t>
      </w:r>
      <w:r>
        <w:rPr>
          <w:rFonts w:hint="eastAsia" w:ascii="仿宋" w:hAnsi="仿宋" w:eastAsia="仿宋" w:cs="仿宋"/>
          <w:b w:val="0"/>
          <w:bCs w:val="0"/>
          <w:color w:val="auto"/>
          <w:kern w:val="0"/>
          <w:sz w:val="28"/>
          <w:szCs w:val="28"/>
          <w:highlight w:val="none"/>
          <w:lang w:val="en-US" w:eastAsia="zh-CN"/>
        </w:rPr>
        <w:t>衣柜宽≥615mm×深≥620mm*高≥1785mm，柜门靠立挡一边设置壁厚≥0.8mm的洞洞板，柜内设置不锈钢挂衣杆及隔板，柜下设置2个抽屉，其中1个抽屉内采用浸渍胶膜纸饰面刨花板</w:t>
      </w:r>
      <w:r>
        <w:rPr>
          <w:rFonts w:hint="eastAsia" w:ascii="仿宋" w:hAnsi="仿宋" w:eastAsia="仿宋" w:cs="仿宋"/>
          <w:b w:val="0"/>
          <w:bCs w:val="0"/>
          <w:color w:val="auto"/>
          <w:sz w:val="28"/>
          <w:szCs w:val="28"/>
          <w:highlight w:val="none"/>
          <w:lang w:val="en-US" w:eastAsia="zh-CN"/>
        </w:rPr>
        <w:t>PVC封边且隔成小储物格，抽屉配三节抽屉滑轨。</w:t>
      </w:r>
      <w:r>
        <w:rPr>
          <w:rFonts w:hint="eastAsia" w:ascii="仿宋" w:hAnsi="仿宋" w:eastAsia="仿宋" w:cs="仿宋"/>
          <w:b w:val="0"/>
          <w:bCs w:val="0"/>
          <w:color w:val="auto"/>
          <w:kern w:val="0"/>
          <w:sz w:val="28"/>
          <w:szCs w:val="28"/>
          <w:highlight w:val="none"/>
          <w:lang w:val="en-US" w:eastAsia="zh-CN"/>
        </w:rPr>
        <w:t>正面书架≥1层，侧面书架≥2隔板，深≥350mm，侧面书架长≥780mm，书架外侧板设置壁厚≥0.8mm的洞洞板。鞋柜≥3层配移门，宽≥350mm，长≥780mm。写字桌桌面采用厚≥25mm浸渍胶膜纸饰面刨花板，桌面总宽≥600mm×长≥1000mm。桌面上方靠衣柜一侧设置悬挂储物吊柜，宽≥300mm,深≥240mm</w:t>
      </w:r>
      <w:r>
        <w:rPr>
          <w:rFonts w:hint="eastAsia" w:ascii="仿宋" w:hAnsi="仿宋" w:eastAsia="仿宋" w:cs="仿宋"/>
          <w:b w:val="0"/>
          <w:bCs w:val="0"/>
          <w:color w:val="auto"/>
          <w:sz w:val="28"/>
          <w:szCs w:val="28"/>
          <w:highlight w:val="none"/>
          <w:lang w:val="en-US" w:eastAsia="zh-CN"/>
        </w:rPr>
        <w:t>。柜</w:t>
      </w:r>
      <w:r>
        <w:rPr>
          <w:rFonts w:hint="eastAsia" w:ascii="仿宋" w:hAnsi="仿宋" w:eastAsia="仿宋" w:cs="仿宋"/>
          <w:b w:val="0"/>
          <w:bCs w:val="0"/>
          <w:color w:val="auto"/>
          <w:kern w:val="0"/>
          <w:sz w:val="28"/>
          <w:szCs w:val="28"/>
          <w:highlight w:val="none"/>
          <w:lang w:val="en-US" w:eastAsia="zh-CN"/>
        </w:rPr>
        <w:t>门配长≥85mm×宽≥15mm×厚≥15mm（其中锁扣盖板厚≥3mm）且带明锁扣的铝拉手，拉手正面包人造皮，安全要求锁扣不能凸出拉手面。</w:t>
      </w:r>
    </w:p>
    <w:p w14:paraId="6494B054">
      <w:pPr>
        <w:pStyle w:val="10"/>
        <w:keepNext w:val="0"/>
        <w:keepLines w:val="0"/>
        <w:pageBreakBefore w:val="0"/>
        <w:widowControl w:val="0"/>
        <w:numPr>
          <w:ilvl w:val="1"/>
          <w:numId w:val="0"/>
        </w:numPr>
        <w:kinsoku/>
        <w:overflowPunct/>
        <w:autoSpaceDE/>
        <w:autoSpaceDN/>
        <w:bidi w:val="0"/>
        <w:spacing w:line="400" w:lineRule="exact"/>
        <w:ind w:leftChars="0" w:firstLine="562" w:firstLineChars="200"/>
        <w:textAlignment w:val="auto"/>
        <w:rPr>
          <w:rFonts w:hint="eastAsia" w:ascii="仿宋" w:hAnsi="仿宋" w:eastAsia="仿宋" w:cs="仿宋"/>
          <w:b w:val="0"/>
          <w:bCs w:val="0"/>
          <w:color w:val="auto"/>
          <w:kern w:val="0"/>
          <w:sz w:val="28"/>
          <w:szCs w:val="28"/>
          <w:highlight w:val="none"/>
          <w:lang w:eastAsia="zh-CN" w:bidi="ar"/>
        </w:rPr>
      </w:pPr>
      <w:r>
        <w:rPr>
          <w:rFonts w:hint="eastAsia" w:ascii="仿宋" w:hAnsi="仿宋" w:eastAsia="仿宋" w:cs="仿宋"/>
          <w:b/>
          <w:bCs/>
          <w:color w:val="auto"/>
          <w:sz w:val="28"/>
          <w:szCs w:val="28"/>
          <w:highlight w:val="none"/>
          <w:lang w:val="en-US" w:eastAsia="zh-CN"/>
        </w:rPr>
        <w:t>7.钢木</w:t>
      </w:r>
      <w:r>
        <w:rPr>
          <w:rFonts w:hint="eastAsia" w:ascii="仿宋" w:hAnsi="仿宋" w:eastAsia="仿宋" w:cs="仿宋"/>
          <w:b/>
          <w:bCs/>
          <w:color w:val="auto"/>
          <w:kern w:val="0"/>
          <w:sz w:val="28"/>
          <w:szCs w:val="28"/>
          <w:highlight w:val="none"/>
          <w:lang w:val="en-US" w:eastAsia="zh-CN"/>
        </w:rPr>
        <w:t>柜梯</w:t>
      </w:r>
      <w:r>
        <w:rPr>
          <w:rFonts w:hint="eastAsia" w:ascii="仿宋" w:hAnsi="仿宋" w:eastAsia="仿宋" w:cs="仿宋"/>
          <w:b/>
          <w:bCs/>
          <w:color w:val="auto"/>
          <w:sz w:val="28"/>
          <w:szCs w:val="28"/>
          <w:highlight w:val="none"/>
          <w:lang w:val="en-US" w:eastAsia="zh-CN"/>
        </w:rPr>
        <w:t>基本要求：</w:t>
      </w:r>
      <w:r>
        <w:rPr>
          <w:rFonts w:hint="eastAsia" w:ascii="仿宋" w:hAnsi="仿宋" w:eastAsia="仿宋" w:cs="仿宋"/>
          <w:b w:val="0"/>
          <w:bCs w:val="0"/>
          <w:color w:val="auto"/>
          <w:kern w:val="0"/>
          <w:sz w:val="28"/>
          <w:szCs w:val="28"/>
          <w:highlight w:val="none"/>
          <w:lang w:val="en-US" w:eastAsia="zh-CN"/>
        </w:rPr>
        <w:t>柜梯入口≥600mm。</w:t>
      </w:r>
      <w:r>
        <w:rPr>
          <w:rFonts w:hint="eastAsia" w:ascii="仿宋" w:hAnsi="仿宋" w:eastAsia="仿宋" w:cs="仿宋"/>
          <w:b w:val="0"/>
          <w:bCs w:val="0"/>
          <w:color w:val="auto"/>
          <w:sz w:val="28"/>
          <w:szCs w:val="28"/>
          <w:highlight w:val="none"/>
          <w:lang w:val="en-US" w:eastAsia="zh-CN"/>
        </w:rPr>
        <w:t>柜门采用</w:t>
      </w:r>
      <w:r>
        <w:rPr>
          <w:rFonts w:hint="eastAsia" w:ascii="仿宋" w:hAnsi="仿宋" w:eastAsia="仿宋" w:cs="仿宋"/>
          <w:b w:val="0"/>
          <w:bCs w:val="0"/>
          <w:color w:val="auto"/>
          <w:sz w:val="28"/>
          <w:szCs w:val="28"/>
          <w:highlight w:val="none"/>
          <w:u w:val="none"/>
          <w:lang w:val="en-US" w:eastAsia="zh-CN"/>
        </w:rPr>
        <w:t>高密度聚乙烯材料中空吹塑成型（</w:t>
      </w:r>
      <w:r>
        <w:rPr>
          <w:rFonts w:hint="eastAsia" w:ascii="仿宋" w:hAnsi="仿宋" w:eastAsia="仿宋" w:cs="仿宋"/>
          <w:b w:val="0"/>
          <w:bCs w:val="0"/>
          <w:color w:val="auto"/>
          <w:sz w:val="28"/>
          <w:szCs w:val="28"/>
          <w:highlight w:val="none"/>
          <w:lang w:val="en-US" w:eastAsia="zh-CN"/>
        </w:rPr>
        <w:t>外观样式不做要求），柜门长≥595mm，高≥295mm，厚≥18mm。功能要求：门板面设置长≥400mm</w:t>
      </w:r>
      <w:r>
        <w:rPr>
          <w:rFonts w:hint="eastAsia" w:ascii="仿宋" w:hAnsi="仿宋" w:eastAsia="仿宋" w:cs="仿宋"/>
          <w:b w:val="0"/>
          <w:bCs w:val="0"/>
          <w:color w:val="auto"/>
          <w:kern w:val="0"/>
          <w:sz w:val="28"/>
          <w:szCs w:val="28"/>
          <w:highlight w:val="none"/>
          <w:lang w:val="en-US" w:eastAsia="zh-CN"/>
        </w:rPr>
        <w:t>×</w:t>
      </w:r>
      <w:r>
        <w:rPr>
          <w:rFonts w:hint="eastAsia" w:ascii="仿宋" w:hAnsi="仿宋" w:eastAsia="仿宋" w:cs="仿宋"/>
          <w:b w:val="0"/>
          <w:bCs w:val="0"/>
          <w:color w:val="auto"/>
          <w:sz w:val="28"/>
          <w:szCs w:val="28"/>
          <w:highlight w:val="none"/>
          <w:lang w:val="en-US" w:eastAsia="zh-CN"/>
        </w:rPr>
        <w:t>高≥30mm椭圆形或直径≥140mm的圆形拉手孔，孔四周圆弧处理；强度要求：门板面设置不低于三条内凹加强筋，加强筋由门板一端向另一端上方延伸展开到拉手孔。</w:t>
      </w:r>
      <w:r>
        <w:rPr>
          <w:rFonts w:hint="eastAsia" w:ascii="仿宋" w:hAnsi="仿宋" w:eastAsia="仿宋" w:cs="仿宋"/>
          <w:b w:val="0"/>
          <w:bCs w:val="0"/>
          <w:color w:val="auto"/>
          <w:kern w:val="0"/>
          <w:sz w:val="28"/>
          <w:szCs w:val="28"/>
          <w:highlight w:val="none"/>
          <w:lang w:val="en-US" w:eastAsia="zh-CN"/>
        </w:rPr>
        <w:t>柜梯</w:t>
      </w:r>
      <w:r>
        <w:rPr>
          <w:rFonts w:hint="eastAsia" w:ascii="仿宋" w:hAnsi="仿宋" w:eastAsia="仿宋" w:cs="仿宋"/>
          <w:b w:val="0"/>
          <w:bCs w:val="0"/>
          <w:color w:val="auto"/>
          <w:sz w:val="28"/>
          <w:szCs w:val="28"/>
          <w:highlight w:val="none"/>
          <w:lang w:val="en-US" w:eastAsia="zh-CN"/>
        </w:rPr>
        <w:t>钢架同</w:t>
      </w:r>
      <w:r>
        <w:rPr>
          <w:rFonts w:hint="eastAsia" w:ascii="仿宋" w:hAnsi="仿宋" w:eastAsia="仿宋" w:cs="仿宋"/>
          <w:b w:val="0"/>
          <w:bCs w:val="0"/>
          <w:color w:val="auto"/>
          <w:kern w:val="0"/>
          <w:sz w:val="28"/>
          <w:szCs w:val="28"/>
          <w:highlight w:val="none"/>
          <w:lang w:val="en-US" w:eastAsia="zh-CN"/>
        </w:rPr>
        <w:t>浸渍胶膜纸饰面刨花板</w:t>
      </w:r>
      <w:r>
        <w:rPr>
          <w:rFonts w:hint="eastAsia" w:ascii="仿宋" w:hAnsi="仿宋" w:eastAsia="仿宋" w:cs="仿宋"/>
          <w:b w:val="0"/>
          <w:bCs w:val="0"/>
          <w:color w:val="auto"/>
          <w:sz w:val="28"/>
          <w:szCs w:val="28"/>
          <w:highlight w:val="none"/>
          <w:lang w:val="en-US" w:eastAsia="zh-CN"/>
        </w:rPr>
        <w:t>套用，</w:t>
      </w:r>
      <w:r>
        <w:rPr>
          <w:rFonts w:hint="eastAsia" w:ascii="仿宋" w:hAnsi="仿宋" w:eastAsia="仿宋" w:cs="仿宋"/>
          <w:b w:val="0"/>
          <w:bCs w:val="0"/>
          <w:color w:val="auto"/>
          <w:kern w:val="0"/>
          <w:sz w:val="28"/>
          <w:szCs w:val="28"/>
          <w:highlight w:val="none"/>
          <w:lang w:val="en-US" w:eastAsia="zh-CN"/>
        </w:rPr>
        <w:t>梯</w:t>
      </w:r>
      <w:r>
        <w:rPr>
          <w:rFonts w:hint="eastAsia" w:ascii="仿宋" w:hAnsi="仿宋" w:eastAsia="仿宋" w:cs="仿宋"/>
          <w:b w:val="0"/>
          <w:bCs w:val="0"/>
          <w:color w:val="auto"/>
          <w:sz w:val="28"/>
          <w:szCs w:val="28"/>
          <w:highlight w:val="none"/>
          <w:lang w:val="en-US" w:eastAsia="zh-CN"/>
        </w:rPr>
        <w:t>踏板厚≥25mm。安全功能要求：</w:t>
      </w:r>
      <w:r>
        <w:rPr>
          <w:rFonts w:hint="eastAsia" w:ascii="仿宋" w:hAnsi="仿宋" w:eastAsia="仿宋" w:cs="仿宋"/>
          <w:b w:val="0"/>
          <w:bCs w:val="0"/>
          <w:color w:val="auto"/>
          <w:kern w:val="0"/>
          <w:sz w:val="28"/>
          <w:szCs w:val="28"/>
          <w:highlight w:val="none"/>
          <w:lang w:bidi="ar"/>
        </w:rPr>
        <w:t>柜梯踏板前端开槽</w:t>
      </w:r>
      <w:r>
        <w:rPr>
          <w:rFonts w:hint="eastAsia" w:ascii="仿宋" w:hAnsi="仿宋" w:eastAsia="仿宋" w:cs="仿宋"/>
          <w:b w:val="0"/>
          <w:bCs w:val="0"/>
          <w:color w:val="auto"/>
          <w:kern w:val="0"/>
          <w:sz w:val="28"/>
          <w:szCs w:val="28"/>
          <w:highlight w:val="none"/>
          <w:lang w:val="en-US" w:eastAsia="zh-CN" w:bidi="ar"/>
        </w:rPr>
        <w:t>安装</w:t>
      </w:r>
      <w:r>
        <w:rPr>
          <w:rFonts w:hint="eastAsia" w:ascii="仿宋" w:hAnsi="仿宋" w:eastAsia="仿宋" w:cs="仿宋"/>
          <w:b w:val="0"/>
          <w:bCs w:val="0"/>
          <w:color w:val="auto"/>
          <w:kern w:val="0"/>
          <w:sz w:val="28"/>
          <w:szCs w:val="28"/>
          <w:highlight w:val="none"/>
          <w:lang w:bidi="ar"/>
        </w:rPr>
        <w:t>宽</w:t>
      </w:r>
      <w:r>
        <w:rPr>
          <w:rFonts w:hint="eastAsia" w:ascii="仿宋" w:hAnsi="仿宋" w:eastAsia="仿宋" w:cs="仿宋"/>
          <w:b w:val="0"/>
          <w:bCs w:val="0"/>
          <w:color w:val="auto"/>
          <w:kern w:val="0"/>
          <w:sz w:val="28"/>
          <w:szCs w:val="28"/>
          <w:highlight w:val="none"/>
          <w:lang w:val="en-US" w:eastAsia="zh-CN" w:bidi="ar"/>
        </w:rPr>
        <w:t>20mm至</w:t>
      </w:r>
      <w:r>
        <w:rPr>
          <w:rFonts w:hint="eastAsia" w:ascii="仿宋" w:hAnsi="仿宋" w:eastAsia="仿宋" w:cs="仿宋"/>
          <w:b w:val="0"/>
          <w:bCs w:val="0"/>
          <w:color w:val="auto"/>
          <w:kern w:val="0"/>
          <w:sz w:val="28"/>
          <w:szCs w:val="28"/>
          <w:highlight w:val="none"/>
          <w:lang w:bidi="ar"/>
        </w:rPr>
        <w:t>30mm，厚</w:t>
      </w:r>
      <w:r>
        <w:rPr>
          <w:rFonts w:hint="eastAsia" w:ascii="仿宋" w:hAnsi="仿宋" w:eastAsia="仿宋" w:cs="仿宋"/>
          <w:b w:val="0"/>
          <w:bCs w:val="0"/>
          <w:color w:val="auto"/>
          <w:kern w:val="0"/>
          <w:sz w:val="28"/>
          <w:szCs w:val="28"/>
          <w:highlight w:val="none"/>
          <w:lang w:val="en-US" w:eastAsia="zh-CN" w:bidi="ar"/>
        </w:rPr>
        <w:t>5</w:t>
      </w:r>
      <w:r>
        <w:rPr>
          <w:rFonts w:hint="eastAsia" w:ascii="仿宋" w:hAnsi="仿宋" w:eastAsia="仿宋" w:cs="仿宋"/>
          <w:b w:val="0"/>
          <w:bCs w:val="0"/>
          <w:color w:val="auto"/>
          <w:kern w:val="0"/>
          <w:sz w:val="28"/>
          <w:szCs w:val="28"/>
          <w:highlight w:val="none"/>
          <w:lang w:bidi="ar"/>
        </w:rPr>
        <w:t>mm</w:t>
      </w:r>
      <w:r>
        <w:rPr>
          <w:rFonts w:hint="eastAsia" w:ascii="仿宋" w:hAnsi="仿宋" w:eastAsia="仿宋" w:cs="仿宋"/>
          <w:b w:val="0"/>
          <w:bCs w:val="0"/>
          <w:color w:val="auto"/>
          <w:kern w:val="0"/>
          <w:sz w:val="28"/>
          <w:szCs w:val="28"/>
          <w:highlight w:val="none"/>
          <w:lang w:val="en-US" w:eastAsia="zh-CN" w:bidi="ar"/>
        </w:rPr>
        <w:t>至8</w:t>
      </w:r>
      <w:r>
        <w:rPr>
          <w:rFonts w:hint="eastAsia" w:ascii="仿宋" w:hAnsi="仿宋" w:eastAsia="仿宋" w:cs="仿宋"/>
          <w:b w:val="0"/>
          <w:bCs w:val="0"/>
          <w:color w:val="auto"/>
          <w:kern w:val="0"/>
          <w:sz w:val="28"/>
          <w:szCs w:val="28"/>
          <w:highlight w:val="none"/>
          <w:lang w:bidi="ar"/>
        </w:rPr>
        <w:t>mm，壁厚≥1mm</w:t>
      </w:r>
      <w:r>
        <w:rPr>
          <w:rFonts w:hint="eastAsia" w:ascii="仿宋" w:hAnsi="仿宋" w:eastAsia="仿宋" w:cs="仿宋"/>
          <w:b w:val="0"/>
          <w:bCs w:val="0"/>
          <w:color w:val="auto"/>
          <w:kern w:val="0"/>
          <w:sz w:val="28"/>
          <w:szCs w:val="28"/>
          <w:highlight w:val="none"/>
          <w:lang w:val="en-US" w:eastAsia="zh-CN" w:bidi="ar"/>
        </w:rPr>
        <w:t>的</w:t>
      </w:r>
      <w:r>
        <w:rPr>
          <w:rFonts w:hint="eastAsia" w:ascii="仿宋" w:hAnsi="仿宋" w:eastAsia="仿宋" w:cs="仿宋"/>
          <w:b w:val="0"/>
          <w:bCs w:val="0"/>
          <w:color w:val="auto"/>
          <w:kern w:val="0"/>
          <w:sz w:val="28"/>
          <w:szCs w:val="28"/>
          <w:highlight w:val="none"/>
          <w:lang w:bidi="ar"/>
        </w:rPr>
        <w:t>铝合金条</w:t>
      </w:r>
      <w:r>
        <w:rPr>
          <w:rFonts w:hint="eastAsia" w:ascii="仿宋" w:hAnsi="仿宋" w:eastAsia="仿宋" w:cs="仿宋"/>
          <w:b w:val="0"/>
          <w:bCs w:val="0"/>
          <w:color w:val="auto"/>
          <w:kern w:val="0"/>
          <w:sz w:val="28"/>
          <w:szCs w:val="28"/>
          <w:highlight w:val="none"/>
          <w:lang w:eastAsia="zh-CN" w:bidi="ar"/>
        </w:rPr>
        <w:t>，</w:t>
      </w:r>
      <w:r>
        <w:rPr>
          <w:rFonts w:hint="eastAsia" w:ascii="仿宋" w:hAnsi="仿宋" w:eastAsia="仿宋" w:cs="仿宋"/>
          <w:b w:val="0"/>
          <w:bCs w:val="0"/>
          <w:color w:val="auto"/>
          <w:kern w:val="0"/>
          <w:sz w:val="28"/>
          <w:szCs w:val="28"/>
          <w:highlight w:val="none"/>
          <w:lang w:bidi="ar"/>
        </w:rPr>
        <w:t>铝合金条安装完成后高出梯柜踏板平面</w:t>
      </w:r>
      <w:r>
        <w:rPr>
          <w:rFonts w:hint="eastAsia" w:ascii="仿宋" w:hAnsi="仿宋" w:eastAsia="仿宋" w:cs="仿宋"/>
          <w:b w:val="0"/>
          <w:bCs w:val="0"/>
          <w:color w:val="auto"/>
          <w:kern w:val="0"/>
          <w:sz w:val="28"/>
          <w:szCs w:val="28"/>
          <w:highlight w:val="none"/>
          <w:lang w:val="en-US" w:eastAsia="zh-CN" w:bidi="ar"/>
        </w:rPr>
        <w:t>≤2</w:t>
      </w:r>
      <w:r>
        <w:rPr>
          <w:rFonts w:hint="eastAsia" w:ascii="仿宋" w:hAnsi="仿宋" w:eastAsia="仿宋" w:cs="仿宋"/>
          <w:b w:val="0"/>
          <w:bCs w:val="0"/>
          <w:color w:val="auto"/>
          <w:kern w:val="0"/>
          <w:sz w:val="28"/>
          <w:szCs w:val="28"/>
          <w:highlight w:val="none"/>
          <w:lang w:bidi="ar"/>
        </w:rPr>
        <w:t>mm</w:t>
      </w:r>
      <w:r>
        <w:rPr>
          <w:rFonts w:hint="eastAsia" w:ascii="仿宋" w:hAnsi="仿宋" w:eastAsia="仿宋" w:cs="仿宋"/>
          <w:b w:val="0"/>
          <w:bCs w:val="0"/>
          <w:color w:val="auto"/>
          <w:kern w:val="0"/>
          <w:sz w:val="28"/>
          <w:szCs w:val="28"/>
          <w:highlight w:val="none"/>
          <w:lang w:val="en-US" w:eastAsia="zh-CN" w:bidi="ar"/>
        </w:rPr>
        <w:t>避免绊脚</w:t>
      </w:r>
      <w:r>
        <w:rPr>
          <w:rFonts w:hint="eastAsia" w:ascii="仿宋" w:hAnsi="仿宋" w:eastAsia="仿宋" w:cs="仿宋"/>
          <w:b w:val="0"/>
          <w:bCs w:val="0"/>
          <w:color w:val="auto"/>
          <w:kern w:val="0"/>
          <w:sz w:val="28"/>
          <w:szCs w:val="28"/>
          <w:highlight w:val="none"/>
          <w:lang w:eastAsia="zh-CN" w:bidi="ar"/>
        </w:rPr>
        <w:t>；</w:t>
      </w:r>
      <w:r>
        <w:rPr>
          <w:rFonts w:hint="eastAsia" w:ascii="仿宋" w:hAnsi="仿宋" w:eastAsia="仿宋" w:cs="仿宋"/>
          <w:b w:val="0"/>
          <w:bCs w:val="0"/>
          <w:color w:val="auto"/>
          <w:kern w:val="0"/>
          <w:sz w:val="28"/>
          <w:szCs w:val="28"/>
          <w:highlight w:val="none"/>
          <w:lang w:val="en-US" w:eastAsia="zh-CN" w:bidi="ar"/>
        </w:rPr>
        <w:t>安全功能要求：</w:t>
      </w:r>
      <w:r>
        <w:rPr>
          <w:rFonts w:hint="eastAsia" w:ascii="仿宋" w:hAnsi="仿宋" w:eastAsia="仿宋" w:cs="仿宋"/>
          <w:b w:val="0"/>
          <w:bCs w:val="0"/>
          <w:color w:val="auto"/>
          <w:kern w:val="0"/>
          <w:sz w:val="28"/>
          <w:szCs w:val="28"/>
          <w:highlight w:val="none"/>
          <w:lang w:bidi="ar"/>
        </w:rPr>
        <w:t>铝合金条</w:t>
      </w:r>
      <w:r>
        <w:rPr>
          <w:rFonts w:hint="eastAsia" w:ascii="仿宋" w:hAnsi="仿宋" w:eastAsia="仿宋" w:cs="仿宋"/>
          <w:b w:val="0"/>
          <w:bCs w:val="0"/>
          <w:color w:val="auto"/>
          <w:kern w:val="0"/>
          <w:sz w:val="28"/>
          <w:szCs w:val="28"/>
          <w:highlight w:val="none"/>
          <w:lang w:val="en-US" w:eastAsia="zh-CN" w:bidi="ar"/>
        </w:rPr>
        <w:t>具备夜间可视防滑功能</w:t>
      </w:r>
      <w:r>
        <w:rPr>
          <w:rFonts w:hint="eastAsia" w:ascii="仿宋" w:hAnsi="仿宋" w:eastAsia="仿宋" w:cs="仿宋"/>
          <w:b w:val="0"/>
          <w:bCs w:val="0"/>
          <w:color w:val="auto"/>
          <w:kern w:val="0"/>
          <w:sz w:val="28"/>
          <w:szCs w:val="28"/>
          <w:highlight w:val="none"/>
          <w:lang w:eastAsia="zh-CN" w:bidi="ar"/>
        </w:rPr>
        <w:t>，</w:t>
      </w:r>
      <w:r>
        <w:rPr>
          <w:rFonts w:hint="eastAsia" w:ascii="仿宋" w:hAnsi="仿宋" w:eastAsia="仿宋" w:cs="仿宋"/>
          <w:b w:val="0"/>
          <w:bCs w:val="0"/>
          <w:color w:val="auto"/>
          <w:kern w:val="0"/>
          <w:sz w:val="28"/>
          <w:szCs w:val="28"/>
          <w:highlight w:val="none"/>
          <w:lang w:bidi="ar"/>
        </w:rPr>
        <w:t>发光可视面宽</w:t>
      </w:r>
      <w:r>
        <w:rPr>
          <w:rFonts w:hint="eastAsia" w:ascii="仿宋" w:hAnsi="仿宋" w:eastAsia="仿宋" w:cs="仿宋"/>
          <w:b w:val="0"/>
          <w:bCs w:val="0"/>
          <w:color w:val="auto"/>
          <w:kern w:val="0"/>
          <w:sz w:val="28"/>
          <w:szCs w:val="28"/>
          <w:highlight w:val="none"/>
          <w:lang w:val="en-US" w:eastAsia="zh-CN" w:bidi="ar"/>
        </w:rPr>
        <w:t>5</w:t>
      </w:r>
      <w:r>
        <w:rPr>
          <w:rFonts w:hint="eastAsia" w:ascii="仿宋" w:hAnsi="仿宋" w:eastAsia="仿宋" w:cs="仿宋"/>
          <w:b w:val="0"/>
          <w:bCs w:val="0"/>
          <w:color w:val="auto"/>
          <w:kern w:val="0"/>
          <w:sz w:val="28"/>
          <w:szCs w:val="28"/>
          <w:highlight w:val="none"/>
          <w:lang w:bidi="ar"/>
        </w:rPr>
        <w:t>mm</w:t>
      </w:r>
      <w:r>
        <w:rPr>
          <w:rFonts w:hint="eastAsia" w:ascii="仿宋" w:hAnsi="仿宋" w:eastAsia="仿宋" w:cs="仿宋"/>
          <w:b w:val="0"/>
          <w:bCs w:val="0"/>
          <w:color w:val="auto"/>
          <w:kern w:val="0"/>
          <w:sz w:val="28"/>
          <w:szCs w:val="28"/>
          <w:highlight w:val="none"/>
          <w:lang w:val="en-US" w:eastAsia="zh-CN" w:bidi="ar"/>
        </w:rPr>
        <w:t>至10</w:t>
      </w:r>
      <w:r>
        <w:rPr>
          <w:rFonts w:hint="eastAsia" w:ascii="仿宋" w:hAnsi="仿宋" w:eastAsia="仿宋" w:cs="仿宋"/>
          <w:b w:val="0"/>
          <w:bCs w:val="0"/>
          <w:color w:val="auto"/>
          <w:kern w:val="0"/>
          <w:sz w:val="28"/>
          <w:szCs w:val="28"/>
          <w:highlight w:val="none"/>
          <w:lang w:bidi="ar"/>
        </w:rPr>
        <w:t>mm</w:t>
      </w:r>
      <w:r>
        <w:rPr>
          <w:rFonts w:hint="eastAsia" w:ascii="仿宋" w:hAnsi="仿宋" w:eastAsia="仿宋" w:cs="仿宋"/>
          <w:b w:val="0"/>
          <w:bCs w:val="0"/>
          <w:color w:val="auto"/>
          <w:kern w:val="0"/>
          <w:sz w:val="28"/>
          <w:szCs w:val="28"/>
          <w:highlight w:val="none"/>
          <w:lang w:eastAsia="zh-CN" w:bidi="ar"/>
        </w:rPr>
        <w:t>；</w:t>
      </w:r>
      <w:r>
        <w:rPr>
          <w:rFonts w:hint="eastAsia" w:ascii="仿宋" w:hAnsi="仿宋" w:eastAsia="仿宋" w:cs="仿宋"/>
          <w:b w:val="0"/>
          <w:bCs w:val="0"/>
          <w:color w:val="auto"/>
          <w:kern w:val="0"/>
          <w:sz w:val="28"/>
          <w:szCs w:val="28"/>
          <w:highlight w:val="none"/>
          <w:lang w:bidi="ar"/>
        </w:rPr>
        <w:t>固定铝合金</w:t>
      </w:r>
      <w:r>
        <w:rPr>
          <w:rFonts w:hint="eastAsia" w:ascii="仿宋" w:hAnsi="仿宋" w:eastAsia="仿宋" w:cs="仿宋"/>
          <w:b w:val="0"/>
          <w:bCs w:val="0"/>
          <w:color w:val="auto"/>
          <w:kern w:val="0"/>
          <w:sz w:val="28"/>
          <w:szCs w:val="28"/>
          <w:highlight w:val="none"/>
          <w:lang w:val="en-US" w:eastAsia="zh-CN" w:bidi="ar"/>
        </w:rPr>
        <w:t>防滑</w:t>
      </w:r>
      <w:r>
        <w:rPr>
          <w:rFonts w:hint="eastAsia" w:ascii="仿宋" w:hAnsi="仿宋" w:eastAsia="仿宋" w:cs="仿宋"/>
          <w:b w:val="0"/>
          <w:bCs w:val="0"/>
          <w:color w:val="auto"/>
          <w:kern w:val="0"/>
          <w:sz w:val="28"/>
          <w:szCs w:val="28"/>
          <w:highlight w:val="none"/>
          <w:lang w:bidi="ar"/>
        </w:rPr>
        <w:t>条的螺栓隐藏在夜光胶条下侧</w:t>
      </w:r>
      <w:r>
        <w:rPr>
          <w:rFonts w:hint="eastAsia" w:ascii="仿宋" w:hAnsi="仿宋" w:eastAsia="仿宋" w:cs="仿宋"/>
          <w:b w:val="0"/>
          <w:bCs w:val="0"/>
          <w:color w:val="auto"/>
          <w:kern w:val="0"/>
          <w:sz w:val="28"/>
          <w:szCs w:val="28"/>
          <w:highlight w:val="none"/>
          <w:lang w:val="en-US" w:eastAsia="zh-CN" w:bidi="ar"/>
        </w:rPr>
        <w:t>不刺脚</w:t>
      </w:r>
      <w:r>
        <w:rPr>
          <w:rFonts w:hint="eastAsia" w:ascii="仿宋" w:hAnsi="仿宋" w:eastAsia="仿宋" w:cs="仿宋"/>
          <w:b w:val="0"/>
          <w:bCs w:val="0"/>
          <w:color w:val="auto"/>
          <w:kern w:val="0"/>
          <w:sz w:val="28"/>
          <w:szCs w:val="28"/>
          <w:highlight w:val="none"/>
          <w:lang w:eastAsia="zh-CN" w:bidi="ar"/>
        </w:rPr>
        <w:t>。</w:t>
      </w:r>
    </w:p>
    <w:p w14:paraId="2EC76930">
      <w:pPr>
        <w:pStyle w:val="10"/>
        <w:keepNext w:val="0"/>
        <w:keepLines w:val="0"/>
        <w:pageBreakBefore w:val="0"/>
        <w:widowControl w:val="0"/>
        <w:numPr>
          <w:ilvl w:val="1"/>
          <w:numId w:val="0"/>
        </w:numPr>
        <w:kinsoku/>
        <w:overflowPunct/>
        <w:autoSpaceDE/>
        <w:autoSpaceDN/>
        <w:bidi w:val="0"/>
        <w:spacing w:line="400" w:lineRule="exact"/>
        <w:ind w:leftChars="0" w:firstLine="561" w:firstLineChars="200"/>
        <w:textAlignment w:val="auto"/>
        <w:rPr>
          <w:rFonts w:hint="eastAsia" w:ascii="华文楷体" w:hAnsi="华文楷体" w:eastAsia="华文楷体" w:cs="华文楷体"/>
          <w:b/>
          <w:bCs/>
          <w:color w:val="auto"/>
          <w:kern w:val="2"/>
          <w:sz w:val="28"/>
          <w:szCs w:val="28"/>
          <w:lang w:val="en-US" w:eastAsia="zh-CN" w:bidi="ar-SA"/>
        </w:rPr>
      </w:pPr>
      <w:r>
        <w:rPr>
          <w:rFonts w:hint="eastAsia" w:ascii="华文楷体" w:hAnsi="华文楷体" w:eastAsia="华文楷体" w:cs="华文楷体"/>
          <w:b/>
          <w:bCs/>
          <w:color w:val="auto"/>
          <w:kern w:val="2"/>
          <w:sz w:val="28"/>
          <w:szCs w:val="28"/>
          <w:lang w:val="en-US" w:eastAsia="zh-CN" w:bidi="ar-SA"/>
        </w:rPr>
        <w:t>（二）二人位公寓床（挂梯）</w:t>
      </w:r>
    </w:p>
    <w:p w14:paraId="0CD83101">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宋体" w:hAnsi="宋体" w:eastAsia="宋体" w:cs="宋体"/>
          <w:color w:val="auto"/>
          <w:sz w:val="28"/>
          <w:szCs w:val="28"/>
          <w:highlight w:val="none"/>
          <w:lang w:val="en-US" w:eastAsia="zh-CN"/>
        </w:rPr>
        <w:t>★</w:t>
      </w:r>
      <w:r>
        <w:rPr>
          <w:rFonts w:hint="eastAsia" w:ascii="仿宋" w:hAnsi="仿宋" w:eastAsia="仿宋" w:cs="仿宋"/>
          <w:b/>
          <w:bCs/>
          <w:color w:val="auto"/>
          <w:sz w:val="28"/>
          <w:szCs w:val="28"/>
          <w:highlight w:val="none"/>
          <w:lang w:val="en-US" w:eastAsia="zh-CN"/>
        </w:rPr>
        <w:t>1.规格要求：</w:t>
      </w:r>
      <w:r>
        <w:rPr>
          <w:rFonts w:hint="eastAsia" w:ascii="仿宋" w:hAnsi="仿宋" w:eastAsia="仿宋" w:cs="仿宋"/>
          <w:b w:val="0"/>
          <w:bCs w:val="0"/>
          <w:color w:val="auto"/>
          <w:sz w:val="28"/>
          <w:szCs w:val="28"/>
          <w:highlight w:val="none"/>
          <w:lang w:val="en-US" w:eastAsia="zh-CN"/>
        </w:rPr>
        <w:t>长4000mm×宽900mm×高2785mm（允许偏差±10mm，高度含蚊帐架，宽不含床梯），床横梁下口离地高度不低于1700mm。</w:t>
      </w:r>
    </w:p>
    <w:p w14:paraId="1D1FB861">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宋体" w:hAnsi="宋体" w:eastAsia="宋体" w:cs="宋体"/>
          <w:color w:val="auto"/>
          <w:sz w:val="28"/>
          <w:szCs w:val="28"/>
          <w:highlight w:val="none"/>
          <w:lang w:val="en-US" w:eastAsia="zh-CN"/>
        </w:rPr>
        <w:t>★</w:t>
      </w:r>
      <w:r>
        <w:rPr>
          <w:rFonts w:hint="eastAsia" w:ascii="仿宋" w:hAnsi="仿宋" w:eastAsia="仿宋" w:cs="仿宋"/>
          <w:b/>
          <w:bCs/>
          <w:color w:val="auto"/>
          <w:sz w:val="28"/>
          <w:szCs w:val="28"/>
          <w:highlight w:val="none"/>
          <w:lang w:val="en-US" w:eastAsia="zh-CN"/>
        </w:rPr>
        <w:t>2.配置要求：</w:t>
      </w:r>
      <w:r>
        <w:rPr>
          <w:rFonts w:hint="eastAsia" w:ascii="仿宋" w:hAnsi="仿宋" w:eastAsia="仿宋" w:cs="仿宋"/>
          <w:b w:val="0"/>
          <w:bCs w:val="0"/>
          <w:color w:val="auto"/>
          <w:kern w:val="0"/>
          <w:sz w:val="28"/>
          <w:szCs w:val="28"/>
          <w:highlight w:val="none"/>
          <w:lang w:eastAsia="zh-CN"/>
        </w:rPr>
        <w:t>二人位公寓床（</w:t>
      </w:r>
      <w:r>
        <w:rPr>
          <w:rFonts w:hint="eastAsia" w:ascii="仿宋" w:hAnsi="仿宋" w:eastAsia="仿宋" w:cs="仿宋"/>
          <w:b w:val="0"/>
          <w:bCs w:val="0"/>
          <w:color w:val="auto"/>
          <w:kern w:val="0"/>
          <w:sz w:val="28"/>
          <w:szCs w:val="28"/>
          <w:highlight w:val="none"/>
          <w:lang w:val="en-US" w:eastAsia="zh-CN"/>
        </w:rPr>
        <w:t>挂梯）由2个上铺、蚊帐架及床上</w:t>
      </w:r>
      <w:r>
        <w:rPr>
          <w:rFonts w:hint="eastAsia" w:ascii="仿宋" w:hAnsi="仿宋" w:eastAsia="仿宋" w:cs="仿宋"/>
          <w:b w:val="0"/>
          <w:bCs w:val="0"/>
          <w:color w:val="auto"/>
          <w:sz w:val="28"/>
          <w:szCs w:val="28"/>
          <w:highlight w:val="none"/>
          <w:lang w:val="en-US" w:eastAsia="zh-CN"/>
        </w:rPr>
        <w:t>悬挂储物架和实木挂衣桩</w:t>
      </w:r>
      <w:r>
        <w:rPr>
          <w:rFonts w:hint="eastAsia" w:ascii="仿宋" w:hAnsi="仿宋" w:eastAsia="仿宋" w:cs="仿宋"/>
          <w:b w:val="0"/>
          <w:bCs w:val="0"/>
          <w:color w:val="auto"/>
          <w:kern w:val="0"/>
          <w:sz w:val="28"/>
          <w:szCs w:val="28"/>
          <w:highlight w:val="none"/>
          <w:lang w:val="en-US" w:eastAsia="zh-CN"/>
        </w:rPr>
        <w:t>、钢塑床头立挡、钢木床尾立挡、床下钢木桌柜架（含衣柜及柜下抽屉、正面及侧面书架、鞋柜、写字桌、正面储物吊柜）、实木多层胶合床铺板、</w:t>
      </w:r>
      <w:r>
        <w:rPr>
          <w:rFonts w:hint="eastAsia" w:ascii="仿宋" w:hAnsi="仿宋" w:eastAsia="仿宋" w:cs="仿宋"/>
          <w:b w:val="0"/>
          <w:bCs w:val="0"/>
          <w:color w:val="auto"/>
          <w:sz w:val="28"/>
          <w:szCs w:val="28"/>
          <w:highlight w:val="none"/>
          <w:lang w:val="en-US" w:eastAsia="zh-CN"/>
        </w:rPr>
        <w:t>钢塑挂梯</w:t>
      </w:r>
      <w:r>
        <w:rPr>
          <w:rFonts w:hint="eastAsia" w:ascii="仿宋" w:hAnsi="仿宋" w:eastAsia="仿宋" w:cs="仿宋"/>
          <w:b w:val="0"/>
          <w:bCs w:val="0"/>
          <w:color w:val="auto"/>
          <w:kern w:val="0"/>
          <w:sz w:val="28"/>
          <w:szCs w:val="28"/>
          <w:highlight w:val="none"/>
          <w:lang w:val="en-US" w:eastAsia="zh-CN"/>
        </w:rPr>
        <w:t>等部件构成。柜、抽</w:t>
      </w:r>
      <w:r>
        <w:rPr>
          <w:rFonts w:hint="eastAsia" w:ascii="仿宋" w:hAnsi="仿宋" w:eastAsia="仿宋" w:cs="仿宋"/>
          <w:b w:val="0"/>
          <w:bCs w:val="0"/>
          <w:color w:val="auto"/>
          <w:sz w:val="28"/>
          <w:szCs w:val="28"/>
          <w:highlight w:val="none"/>
          <w:lang w:val="en-US" w:eastAsia="zh-CN"/>
        </w:rPr>
        <w:t>门上激光打印“使用功能引导标识”。金属件经除油除锈后喷涂热固性环氧树脂粉末高温固化防锈处理，成品家具金属件外露管口需封闭，地面接触面安装塑料脚垫。</w:t>
      </w:r>
    </w:p>
    <w:p w14:paraId="2361DC2F">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3.钢塑床铺基本要求：</w:t>
      </w:r>
      <w:r>
        <w:rPr>
          <w:rFonts w:hint="eastAsia" w:ascii="仿宋" w:hAnsi="仿宋" w:eastAsia="仿宋" w:cs="仿宋"/>
          <w:b w:val="0"/>
          <w:bCs w:val="0"/>
          <w:color w:val="auto"/>
          <w:sz w:val="28"/>
          <w:szCs w:val="28"/>
          <w:highlight w:val="none"/>
          <w:lang w:val="en-US" w:eastAsia="zh-CN"/>
        </w:rPr>
        <w:t>铺面前后横梁间间距≥835mm。横梁为多边形焊管截面长≥85mm×宽≥40mm×壁厚</w:t>
      </w:r>
      <w:r>
        <w:rPr>
          <w:rFonts w:hint="eastAsia" w:ascii="仿宋" w:hAnsi="仿宋" w:eastAsia="仿宋" w:cs="仿宋"/>
          <w:b w:val="0"/>
          <w:bCs w:val="0"/>
          <w:color w:val="auto"/>
          <w:kern w:val="0"/>
          <w:sz w:val="28"/>
          <w:szCs w:val="28"/>
          <w:highlight w:val="none"/>
          <w:lang w:val="en-US" w:eastAsia="zh-CN"/>
        </w:rPr>
        <w:t>≥1.2mm(±0.02mm)</w:t>
      </w:r>
      <w:r>
        <w:rPr>
          <w:rFonts w:hint="eastAsia" w:ascii="仿宋" w:hAnsi="仿宋" w:eastAsia="仿宋" w:cs="仿宋"/>
          <w:b w:val="0"/>
          <w:bCs w:val="0"/>
          <w:color w:val="auto"/>
          <w:sz w:val="28"/>
          <w:szCs w:val="28"/>
          <w:highlight w:val="none"/>
          <w:lang w:val="en-US" w:eastAsia="zh-CN"/>
        </w:rPr>
        <w:t>，横梁闭合面一条焊缝，多边形管</w:t>
      </w:r>
      <w:r>
        <w:rPr>
          <w:rFonts w:hint="eastAsia" w:ascii="仿宋" w:hAnsi="仿宋" w:eastAsia="仿宋" w:cs="仿宋"/>
          <w:b w:val="0"/>
          <w:bCs w:val="0"/>
          <w:color w:val="auto"/>
          <w:sz w:val="28"/>
          <w:szCs w:val="28"/>
          <w:highlight w:val="none"/>
          <w:lang w:eastAsia="zh-CN"/>
        </w:rPr>
        <w:t>样式</w:t>
      </w:r>
      <w:r>
        <w:rPr>
          <w:rFonts w:hint="eastAsia" w:ascii="仿宋" w:hAnsi="仿宋" w:eastAsia="仿宋" w:cs="仿宋"/>
          <w:b w:val="0"/>
          <w:bCs w:val="0"/>
          <w:color w:val="auto"/>
          <w:sz w:val="28"/>
          <w:szCs w:val="28"/>
          <w:highlight w:val="none"/>
          <w:lang w:val="en-US" w:eastAsia="zh-CN"/>
        </w:rPr>
        <w:t>不</w:t>
      </w:r>
      <w:r>
        <w:rPr>
          <w:rFonts w:hint="eastAsia" w:ascii="仿宋" w:hAnsi="仿宋" w:eastAsia="仿宋" w:cs="仿宋"/>
          <w:b w:val="0"/>
          <w:bCs w:val="0"/>
          <w:color w:val="auto"/>
          <w:sz w:val="28"/>
          <w:szCs w:val="28"/>
          <w:highlight w:val="none"/>
          <w:lang w:eastAsia="zh-CN"/>
        </w:rPr>
        <w:t>做指定要求；</w:t>
      </w:r>
      <w:r>
        <w:rPr>
          <w:rFonts w:hint="eastAsia" w:ascii="仿宋" w:hAnsi="仿宋" w:eastAsia="仿宋" w:cs="仿宋"/>
          <w:b w:val="0"/>
          <w:bCs w:val="0"/>
          <w:color w:val="auto"/>
          <w:sz w:val="28"/>
          <w:szCs w:val="28"/>
          <w:highlight w:val="none"/>
          <w:lang w:val="en-US" w:eastAsia="zh-CN"/>
        </w:rPr>
        <w:t>横梁安全、强度、功能要求：横梁底面弧形，横梁正面设置长在1200mm至1600mm之间的内弧形加强筋，正面横梁两端各设置1个同横梁一体的长≥75mm×宽≥35mm名片卡槽。床换截面长≥20mm×宽≥30mm×壁厚</w:t>
      </w:r>
      <w:r>
        <w:rPr>
          <w:rFonts w:hint="eastAsia" w:ascii="仿宋" w:hAnsi="仿宋" w:eastAsia="仿宋" w:cs="仿宋"/>
          <w:b w:val="0"/>
          <w:bCs w:val="0"/>
          <w:color w:val="auto"/>
          <w:kern w:val="0"/>
          <w:sz w:val="28"/>
          <w:szCs w:val="28"/>
          <w:highlight w:val="none"/>
          <w:lang w:val="en-US" w:eastAsia="zh-CN"/>
        </w:rPr>
        <w:t>≥1.2mm(±0.02mm)</w:t>
      </w:r>
      <w:r>
        <w:rPr>
          <w:rFonts w:hint="eastAsia" w:ascii="仿宋" w:hAnsi="仿宋" w:eastAsia="仿宋" w:cs="仿宋"/>
          <w:b w:val="0"/>
          <w:bCs w:val="0"/>
          <w:color w:val="auto"/>
          <w:sz w:val="28"/>
          <w:szCs w:val="28"/>
          <w:highlight w:val="none"/>
          <w:lang w:val="en-US" w:eastAsia="zh-CN"/>
        </w:rPr>
        <w:t>，数量≥7根，中间一根防脱落设计。正面栏板</w:t>
      </w:r>
      <w:r>
        <w:rPr>
          <w:rFonts w:hint="eastAsia" w:ascii="仿宋" w:hAnsi="仿宋" w:eastAsia="仿宋" w:cs="仿宋"/>
          <w:b w:val="0"/>
          <w:bCs w:val="0"/>
          <w:color w:val="auto"/>
          <w:sz w:val="28"/>
          <w:szCs w:val="28"/>
          <w:highlight w:val="none"/>
          <w:u w:val="none"/>
          <w:lang w:val="en-US" w:eastAsia="zh-CN"/>
        </w:rPr>
        <w:t>高密度聚乙烯材料中空吹塑成型（</w:t>
      </w:r>
      <w:r>
        <w:rPr>
          <w:rFonts w:hint="eastAsia" w:ascii="仿宋" w:hAnsi="仿宋" w:eastAsia="仿宋" w:cs="仿宋"/>
          <w:b w:val="0"/>
          <w:bCs w:val="0"/>
          <w:color w:val="auto"/>
          <w:sz w:val="28"/>
          <w:szCs w:val="28"/>
          <w:highlight w:val="none"/>
          <w:lang w:val="en-US" w:eastAsia="zh-CN"/>
        </w:rPr>
        <w:t>外观样式不做指定要求），栏板长≥1355mm，高≥355mm，厚≥30mm；栏板安全强度要求：板面不低于六条内凹加强筋，加强筋由栏板的一端向栏板另一端延伸展开至栏板顶边增强整体抗扭性能，且栏板顶边框穿直径≥20mm×壁厚</w:t>
      </w:r>
      <w:r>
        <w:rPr>
          <w:rFonts w:hint="eastAsia" w:ascii="仿宋" w:hAnsi="仿宋" w:eastAsia="仿宋" w:cs="仿宋"/>
          <w:b w:val="0"/>
          <w:bCs w:val="0"/>
          <w:color w:val="auto"/>
          <w:kern w:val="0"/>
          <w:sz w:val="28"/>
          <w:szCs w:val="28"/>
          <w:highlight w:val="none"/>
          <w:lang w:val="en-US" w:eastAsia="zh-CN"/>
        </w:rPr>
        <w:t>≥1.2mm(±0.02mm)</w:t>
      </w:r>
      <w:r>
        <w:rPr>
          <w:rFonts w:hint="eastAsia" w:ascii="仿宋" w:hAnsi="仿宋" w:eastAsia="仿宋" w:cs="仿宋"/>
          <w:b w:val="0"/>
          <w:bCs w:val="0"/>
          <w:color w:val="auto"/>
          <w:sz w:val="28"/>
          <w:szCs w:val="28"/>
          <w:highlight w:val="none"/>
          <w:lang w:val="en-US" w:eastAsia="zh-CN"/>
        </w:rPr>
        <w:t>金属圆管加强；栏板安全功能要求：栏板面设置长≥615mm，高≥60mm的扶手孔，栏板顶边及两侧边圆弧倒棱处理；离栏板底端高90±10mm处设置同栏板一体成型长≥90mm，宽≥4mm的床褥高度警示线警示线和字；不低于三根钢管穿入中空护栏内部与塑料件完美结合,同床梁通过螺丝再次固定。横梁与立柱采用≥1.5mm冷轧钢板成型的弧形卡扣链接，卡扣与立柱弧形面链接且卡扣挂齿≥3个。配厚≥9mm</w:t>
      </w:r>
      <w:r>
        <w:rPr>
          <w:rFonts w:hint="eastAsia" w:ascii="仿宋" w:hAnsi="仿宋" w:eastAsia="仿宋" w:cs="仿宋"/>
          <w:b w:val="0"/>
          <w:bCs w:val="0"/>
          <w:color w:val="auto"/>
          <w:kern w:val="0"/>
          <w:sz w:val="28"/>
          <w:szCs w:val="28"/>
          <w:highlight w:val="none"/>
          <w:lang w:val="en-US" w:eastAsia="zh-CN"/>
        </w:rPr>
        <w:t>实木多层胶合床铺板。悬浮式蚊帐架采用≥宽20mm</w:t>
      </w:r>
      <w:r>
        <w:rPr>
          <w:rFonts w:hint="eastAsia" w:ascii="仿宋" w:hAnsi="仿宋" w:eastAsia="仿宋" w:cs="仿宋"/>
          <w:b w:val="0"/>
          <w:bCs w:val="0"/>
          <w:color w:val="auto"/>
          <w:sz w:val="28"/>
          <w:szCs w:val="28"/>
          <w:highlight w:val="none"/>
          <w:lang w:val="en-US" w:eastAsia="zh-CN"/>
        </w:rPr>
        <w:t>×长≥</w:t>
      </w:r>
      <w:r>
        <w:rPr>
          <w:rFonts w:hint="eastAsia" w:ascii="仿宋" w:hAnsi="仿宋" w:eastAsia="仿宋" w:cs="仿宋"/>
          <w:b w:val="0"/>
          <w:bCs w:val="0"/>
          <w:color w:val="auto"/>
          <w:kern w:val="0"/>
          <w:sz w:val="28"/>
          <w:szCs w:val="28"/>
          <w:highlight w:val="none"/>
          <w:lang w:val="en-US" w:eastAsia="zh-CN"/>
        </w:rPr>
        <w:t>40mm</w:t>
      </w:r>
      <w:r>
        <w:rPr>
          <w:rFonts w:hint="eastAsia" w:ascii="仿宋" w:hAnsi="仿宋" w:eastAsia="仿宋" w:cs="仿宋"/>
          <w:b w:val="0"/>
          <w:bCs w:val="0"/>
          <w:color w:val="auto"/>
          <w:sz w:val="28"/>
          <w:szCs w:val="28"/>
          <w:highlight w:val="none"/>
          <w:lang w:val="en-US" w:eastAsia="zh-CN"/>
        </w:rPr>
        <w:t>×厚</w:t>
      </w:r>
      <w:r>
        <w:rPr>
          <w:rFonts w:hint="eastAsia" w:ascii="仿宋" w:hAnsi="仿宋" w:eastAsia="仿宋" w:cs="仿宋"/>
          <w:b w:val="0"/>
          <w:bCs w:val="0"/>
          <w:color w:val="auto"/>
          <w:kern w:val="0"/>
          <w:sz w:val="28"/>
          <w:szCs w:val="28"/>
          <w:highlight w:val="none"/>
          <w:lang w:val="en-US" w:eastAsia="zh-CN"/>
        </w:rPr>
        <w:t>≥1.2mm(±0.02mm)矩管成型，床上后方蚊帐架上设置实木挂衣桩及悬挂储物架，储物架采用≥15mm厚浸渍胶膜纸饰面刨花板截面PVC封边，架高≥320mm，长≥600mm，两端倒角预防碰头处理。</w:t>
      </w:r>
    </w:p>
    <w:p w14:paraId="4FC5B70A">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Chars="0" w:firstLine="562"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4.</w:t>
      </w:r>
      <w:r>
        <w:rPr>
          <w:rFonts w:hint="eastAsia" w:ascii="仿宋" w:hAnsi="仿宋" w:eastAsia="仿宋" w:cs="仿宋"/>
          <w:b/>
          <w:bCs/>
          <w:color w:val="auto"/>
          <w:kern w:val="0"/>
          <w:sz w:val="28"/>
          <w:szCs w:val="28"/>
          <w:highlight w:val="none"/>
          <w:lang w:val="en-US" w:eastAsia="zh-CN"/>
        </w:rPr>
        <w:t>钢塑</w:t>
      </w:r>
      <w:r>
        <w:rPr>
          <w:rFonts w:hint="eastAsia" w:ascii="仿宋" w:hAnsi="仿宋" w:eastAsia="仿宋" w:cs="仿宋"/>
          <w:b/>
          <w:bCs/>
          <w:color w:val="auto"/>
          <w:sz w:val="28"/>
          <w:szCs w:val="28"/>
          <w:highlight w:val="none"/>
          <w:lang w:val="en-US" w:eastAsia="zh-CN"/>
        </w:rPr>
        <w:t>床头</w:t>
      </w:r>
      <w:r>
        <w:rPr>
          <w:rFonts w:hint="eastAsia" w:ascii="仿宋" w:hAnsi="仿宋" w:eastAsia="仿宋" w:cs="仿宋"/>
          <w:b/>
          <w:bCs/>
          <w:color w:val="auto"/>
          <w:kern w:val="0"/>
          <w:sz w:val="28"/>
          <w:szCs w:val="28"/>
          <w:highlight w:val="none"/>
          <w:lang w:val="en-US" w:eastAsia="zh-CN"/>
        </w:rPr>
        <w:t>立挡</w:t>
      </w:r>
      <w:r>
        <w:rPr>
          <w:rFonts w:hint="eastAsia" w:ascii="仿宋" w:hAnsi="仿宋" w:eastAsia="仿宋" w:cs="仿宋"/>
          <w:b/>
          <w:bCs/>
          <w:color w:val="auto"/>
          <w:sz w:val="28"/>
          <w:szCs w:val="28"/>
          <w:highlight w:val="none"/>
          <w:lang w:val="en-US" w:eastAsia="zh-CN"/>
        </w:rPr>
        <w:t>基本要求：</w:t>
      </w:r>
      <w:r>
        <w:rPr>
          <w:rFonts w:hint="eastAsia" w:ascii="仿宋" w:hAnsi="仿宋" w:eastAsia="仿宋" w:cs="仿宋"/>
          <w:b w:val="0"/>
          <w:bCs w:val="0"/>
          <w:color w:val="auto"/>
          <w:sz w:val="28"/>
          <w:szCs w:val="28"/>
          <w:highlight w:val="none"/>
          <w:lang w:val="en-US" w:eastAsia="zh-CN"/>
        </w:rPr>
        <w:t>宽900mm×高2785mm</w:t>
      </w:r>
      <w:r>
        <w:rPr>
          <w:rFonts w:hint="eastAsia" w:ascii="仿宋" w:hAnsi="仿宋" w:eastAsia="仿宋" w:cs="仿宋"/>
          <w:b w:val="0"/>
          <w:bCs w:val="0"/>
          <w:color w:val="auto"/>
          <w:kern w:val="0"/>
          <w:sz w:val="28"/>
          <w:szCs w:val="28"/>
          <w:highlight w:val="none"/>
          <w:lang w:val="en-US" w:eastAsia="zh-CN"/>
        </w:rPr>
        <w:t>（</w:t>
      </w:r>
      <w:r>
        <w:rPr>
          <w:rFonts w:hint="eastAsia" w:ascii="仿宋" w:hAnsi="仿宋" w:eastAsia="仿宋" w:cs="仿宋"/>
          <w:b w:val="0"/>
          <w:bCs w:val="0"/>
          <w:color w:val="auto"/>
          <w:sz w:val="28"/>
          <w:szCs w:val="28"/>
          <w:highlight w:val="none"/>
          <w:lang w:val="en-US" w:eastAsia="zh-CN"/>
        </w:rPr>
        <w:t>偏差</w:t>
      </w:r>
      <w:r>
        <w:rPr>
          <w:rFonts w:hint="eastAsia" w:ascii="仿宋" w:hAnsi="仿宋" w:eastAsia="仿宋" w:cs="仿宋"/>
          <w:b w:val="0"/>
          <w:bCs w:val="0"/>
          <w:color w:val="auto"/>
          <w:kern w:val="0"/>
          <w:sz w:val="28"/>
          <w:szCs w:val="28"/>
          <w:highlight w:val="none"/>
          <w:lang w:val="en-US" w:eastAsia="zh-CN"/>
        </w:rPr>
        <w:t>±10mm），</w:t>
      </w:r>
      <w:r>
        <w:rPr>
          <w:rFonts w:hint="eastAsia" w:ascii="仿宋" w:hAnsi="仿宋" w:eastAsia="仿宋" w:cs="仿宋"/>
          <w:b w:val="0"/>
          <w:bCs w:val="0"/>
          <w:color w:val="auto"/>
          <w:sz w:val="28"/>
          <w:szCs w:val="28"/>
          <w:highlight w:val="none"/>
          <w:lang w:val="en-US" w:eastAsia="zh-CN"/>
        </w:rPr>
        <w:t>立柱延伸到顶，床挡立柱间净空规格≥775mm。立柱多边形焊管截面长≥60mm×宽≥62mm×壁厚</w:t>
      </w:r>
      <w:r>
        <w:rPr>
          <w:rFonts w:hint="eastAsia" w:ascii="仿宋" w:hAnsi="仿宋" w:eastAsia="仿宋" w:cs="仿宋"/>
          <w:b w:val="0"/>
          <w:bCs w:val="0"/>
          <w:color w:val="auto"/>
          <w:kern w:val="0"/>
          <w:sz w:val="28"/>
          <w:szCs w:val="28"/>
          <w:highlight w:val="none"/>
          <w:lang w:val="en-US" w:eastAsia="zh-CN"/>
        </w:rPr>
        <w:t>≥1.2mm(±0.02mm)</w:t>
      </w:r>
      <w:r>
        <w:rPr>
          <w:rFonts w:hint="eastAsia" w:ascii="仿宋" w:hAnsi="仿宋" w:eastAsia="仿宋" w:cs="仿宋"/>
          <w:b w:val="0"/>
          <w:bCs w:val="0"/>
          <w:color w:val="auto"/>
          <w:sz w:val="28"/>
          <w:szCs w:val="28"/>
          <w:highlight w:val="none"/>
          <w:lang w:val="en-US" w:eastAsia="zh-CN"/>
        </w:rPr>
        <w:t>，型材闭合面一条焊缝，多边形管</w:t>
      </w:r>
      <w:r>
        <w:rPr>
          <w:rFonts w:hint="eastAsia" w:ascii="仿宋" w:hAnsi="仿宋" w:eastAsia="仿宋" w:cs="仿宋"/>
          <w:b w:val="0"/>
          <w:bCs w:val="0"/>
          <w:color w:val="auto"/>
          <w:sz w:val="28"/>
          <w:szCs w:val="28"/>
          <w:highlight w:val="none"/>
          <w:lang w:eastAsia="zh-CN"/>
        </w:rPr>
        <w:t>样式</w:t>
      </w:r>
      <w:r>
        <w:rPr>
          <w:rFonts w:hint="eastAsia" w:ascii="仿宋" w:hAnsi="仿宋" w:eastAsia="仿宋" w:cs="仿宋"/>
          <w:b w:val="0"/>
          <w:bCs w:val="0"/>
          <w:color w:val="auto"/>
          <w:sz w:val="28"/>
          <w:szCs w:val="28"/>
          <w:highlight w:val="none"/>
          <w:lang w:val="en-US" w:eastAsia="zh-CN"/>
        </w:rPr>
        <w:t>不</w:t>
      </w:r>
      <w:r>
        <w:rPr>
          <w:rFonts w:hint="eastAsia" w:ascii="仿宋" w:hAnsi="仿宋" w:eastAsia="仿宋" w:cs="仿宋"/>
          <w:b w:val="0"/>
          <w:bCs w:val="0"/>
          <w:color w:val="auto"/>
          <w:sz w:val="28"/>
          <w:szCs w:val="28"/>
          <w:highlight w:val="none"/>
          <w:lang w:eastAsia="zh-CN"/>
        </w:rPr>
        <w:t>做指定要求；</w:t>
      </w:r>
      <w:r>
        <w:rPr>
          <w:rFonts w:hint="eastAsia" w:ascii="仿宋" w:hAnsi="仿宋" w:eastAsia="仿宋" w:cs="仿宋"/>
          <w:b w:val="0"/>
          <w:bCs w:val="0"/>
          <w:color w:val="auto"/>
          <w:sz w:val="28"/>
          <w:szCs w:val="28"/>
          <w:highlight w:val="none"/>
          <w:lang w:val="en-US" w:eastAsia="zh-CN"/>
        </w:rPr>
        <w:t>立柱安全要求：床挡立柱与床铺横梁链接面为弧形，弧宽≥10mm，其余面直边</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床头栏板</w:t>
      </w:r>
      <w:r>
        <w:rPr>
          <w:rFonts w:hint="eastAsia" w:ascii="仿宋" w:hAnsi="仿宋" w:eastAsia="仿宋" w:cs="仿宋"/>
          <w:b w:val="0"/>
          <w:bCs w:val="0"/>
          <w:color w:val="auto"/>
          <w:sz w:val="28"/>
          <w:szCs w:val="28"/>
          <w:highlight w:val="none"/>
          <w:u w:val="none"/>
          <w:lang w:val="en-US" w:eastAsia="zh-CN"/>
        </w:rPr>
        <w:t>高密度聚乙烯材料中空吹塑成型（</w:t>
      </w:r>
      <w:r>
        <w:rPr>
          <w:rFonts w:hint="eastAsia" w:ascii="仿宋" w:hAnsi="仿宋" w:eastAsia="仿宋" w:cs="仿宋"/>
          <w:b w:val="0"/>
          <w:bCs w:val="0"/>
          <w:color w:val="auto"/>
          <w:sz w:val="28"/>
          <w:szCs w:val="28"/>
          <w:highlight w:val="none"/>
          <w:lang w:val="en-US" w:eastAsia="zh-CN"/>
        </w:rPr>
        <w:t>外观样式不做要求），床头栏板长≥775mm，高≥355mm，厚≥30mm；安全功能要求：栏板面设置长≥315mm，高≥35mm椭圆扶手孔，孔四周圆弧处理；安全强度要求：栏板面不低于四条内凹加强筋，加强筋由栏板中间向栏板两端延伸向上展开至栏板两边增强整体抗扭性能。采用不低于二根钢管穿入中空护栏内部与塑料件完美结合,同床挡通过螺丝再次固定。</w:t>
      </w:r>
    </w:p>
    <w:p w14:paraId="35FCA18E">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Chars="0" w:firstLine="562"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5.钢木床尾</w:t>
      </w:r>
      <w:r>
        <w:rPr>
          <w:rFonts w:hint="eastAsia" w:ascii="仿宋" w:hAnsi="仿宋" w:eastAsia="仿宋" w:cs="仿宋"/>
          <w:b/>
          <w:bCs/>
          <w:color w:val="auto"/>
          <w:kern w:val="0"/>
          <w:sz w:val="28"/>
          <w:szCs w:val="28"/>
          <w:highlight w:val="none"/>
          <w:lang w:val="en-US" w:eastAsia="zh-CN"/>
        </w:rPr>
        <w:t>立挡</w:t>
      </w:r>
      <w:r>
        <w:rPr>
          <w:rFonts w:hint="eastAsia" w:ascii="仿宋" w:hAnsi="仿宋" w:eastAsia="仿宋" w:cs="仿宋"/>
          <w:b/>
          <w:bCs/>
          <w:color w:val="auto"/>
          <w:sz w:val="28"/>
          <w:szCs w:val="28"/>
          <w:highlight w:val="none"/>
          <w:lang w:val="en-US" w:eastAsia="zh-CN"/>
        </w:rPr>
        <w:t>基本要求：</w:t>
      </w:r>
      <w:r>
        <w:rPr>
          <w:rFonts w:hint="eastAsia" w:ascii="仿宋" w:hAnsi="仿宋" w:eastAsia="仿宋" w:cs="仿宋"/>
          <w:b w:val="0"/>
          <w:bCs w:val="0"/>
          <w:color w:val="auto"/>
          <w:sz w:val="28"/>
          <w:szCs w:val="28"/>
          <w:highlight w:val="none"/>
          <w:lang w:val="en-US" w:eastAsia="zh-CN"/>
        </w:rPr>
        <w:t>宽900mm×高2785mm</w:t>
      </w:r>
      <w:r>
        <w:rPr>
          <w:rFonts w:hint="eastAsia" w:ascii="仿宋" w:hAnsi="仿宋" w:eastAsia="仿宋" w:cs="仿宋"/>
          <w:b w:val="0"/>
          <w:bCs w:val="0"/>
          <w:color w:val="auto"/>
          <w:kern w:val="0"/>
          <w:sz w:val="28"/>
          <w:szCs w:val="28"/>
          <w:highlight w:val="none"/>
          <w:lang w:val="en-US" w:eastAsia="zh-CN"/>
        </w:rPr>
        <w:t>（</w:t>
      </w:r>
      <w:r>
        <w:rPr>
          <w:rFonts w:hint="eastAsia" w:ascii="仿宋" w:hAnsi="仿宋" w:eastAsia="仿宋" w:cs="仿宋"/>
          <w:b w:val="0"/>
          <w:bCs w:val="0"/>
          <w:color w:val="auto"/>
          <w:sz w:val="28"/>
          <w:szCs w:val="28"/>
          <w:highlight w:val="none"/>
          <w:lang w:val="en-US" w:eastAsia="zh-CN"/>
        </w:rPr>
        <w:t>偏差</w:t>
      </w:r>
      <w:r>
        <w:rPr>
          <w:rFonts w:hint="eastAsia" w:ascii="仿宋" w:hAnsi="仿宋" w:eastAsia="仿宋" w:cs="仿宋"/>
          <w:b w:val="0"/>
          <w:bCs w:val="0"/>
          <w:color w:val="auto"/>
          <w:kern w:val="0"/>
          <w:sz w:val="28"/>
          <w:szCs w:val="28"/>
          <w:highlight w:val="none"/>
          <w:lang w:val="en-US" w:eastAsia="zh-CN"/>
        </w:rPr>
        <w:t>±10mm），</w:t>
      </w:r>
      <w:r>
        <w:rPr>
          <w:rFonts w:hint="eastAsia" w:ascii="仿宋" w:hAnsi="仿宋" w:eastAsia="仿宋" w:cs="仿宋"/>
          <w:b w:val="0"/>
          <w:bCs w:val="0"/>
          <w:color w:val="auto"/>
          <w:sz w:val="28"/>
          <w:szCs w:val="28"/>
          <w:highlight w:val="none"/>
          <w:lang w:val="en-US" w:eastAsia="zh-CN"/>
        </w:rPr>
        <w:t>床挡立柱间净空规格≥775mm。立柱多边型焊管截面长≥60mm×宽≥70mm×壁厚</w:t>
      </w:r>
      <w:r>
        <w:rPr>
          <w:rFonts w:hint="eastAsia" w:ascii="仿宋" w:hAnsi="仿宋" w:eastAsia="仿宋" w:cs="仿宋"/>
          <w:b w:val="0"/>
          <w:bCs w:val="0"/>
          <w:color w:val="auto"/>
          <w:kern w:val="0"/>
          <w:sz w:val="28"/>
          <w:szCs w:val="28"/>
          <w:highlight w:val="none"/>
          <w:lang w:val="en-US" w:eastAsia="zh-CN"/>
        </w:rPr>
        <w:t>≥1.2mm(±0.02mm)</w:t>
      </w:r>
      <w:r>
        <w:rPr>
          <w:rFonts w:hint="eastAsia" w:ascii="仿宋" w:hAnsi="仿宋" w:eastAsia="仿宋" w:cs="仿宋"/>
          <w:b w:val="0"/>
          <w:bCs w:val="0"/>
          <w:color w:val="auto"/>
          <w:sz w:val="28"/>
          <w:szCs w:val="28"/>
          <w:highlight w:val="none"/>
          <w:lang w:val="en-US" w:eastAsia="zh-CN"/>
        </w:rPr>
        <w:t>，型材闭合面一条焊缝，多边形管样式不做指定要求；床挡立柱安全要求：立柱与床铺横梁链接面为弧形，弧宽≥10mm，其余面直边。床尾栏板采用钢管固定安装在床挡上，栏板基材≥18mm厚浸渍胶膜纸饰面纤维板，四周PP材质一体气辅注塑包边，外观样式不做要求，床尾栏板长≥600mm，高≥350mm，厚≥28mm。安全功能要求：栏板面一体气辅注塑直径≥140mm圆形或长轴≥140mm×短轴≥40mm椭圆形扶手孔。</w:t>
      </w:r>
      <w:r>
        <w:rPr>
          <w:rFonts w:hint="eastAsia" w:ascii="仿宋" w:hAnsi="仿宋" w:eastAsia="仿宋" w:cs="仿宋"/>
          <w:b w:val="0"/>
          <w:bCs w:val="0"/>
          <w:color w:val="auto"/>
          <w:kern w:val="0"/>
          <w:sz w:val="28"/>
          <w:szCs w:val="28"/>
          <w:highlight w:val="none"/>
          <w:lang w:val="en-US" w:eastAsia="zh-CN"/>
        </w:rPr>
        <w:t>中挡蚊帐架立柱2根。</w:t>
      </w:r>
    </w:p>
    <w:p w14:paraId="04740481">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Chars="0" w:firstLine="562"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6.</w:t>
      </w:r>
      <w:r>
        <w:rPr>
          <w:rFonts w:hint="eastAsia" w:ascii="仿宋" w:hAnsi="仿宋" w:eastAsia="仿宋" w:cs="仿宋"/>
          <w:b/>
          <w:bCs/>
          <w:color w:val="auto"/>
          <w:kern w:val="0"/>
          <w:sz w:val="28"/>
          <w:szCs w:val="28"/>
          <w:highlight w:val="none"/>
          <w:lang w:val="en-US" w:eastAsia="zh-CN"/>
        </w:rPr>
        <w:t>床下钢木桌、柜、架组合</w:t>
      </w:r>
      <w:r>
        <w:rPr>
          <w:rFonts w:hint="eastAsia" w:ascii="仿宋" w:hAnsi="仿宋" w:eastAsia="仿宋" w:cs="仿宋"/>
          <w:b/>
          <w:bCs/>
          <w:color w:val="auto"/>
          <w:sz w:val="28"/>
          <w:szCs w:val="28"/>
          <w:highlight w:val="none"/>
          <w:lang w:val="en-US" w:eastAsia="zh-CN"/>
        </w:rPr>
        <w:t>基本要求：</w:t>
      </w:r>
      <w:r>
        <w:rPr>
          <w:rFonts w:hint="eastAsia" w:ascii="仿宋" w:hAnsi="仿宋" w:eastAsia="仿宋" w:cs="仿宋"/>
          <w:b w:val="0"/>
          <w:bCs w:val="0"/>
          <w:color w:val="auto"/>
          <w:sz w:val="28"/>
          <w:szCs w:val="28"/>
          <w:highlight w:val="none"/>
          <w:lang w:val="en-US" w:eastAsia="zh-CN"/>
        </w:rPr>
        <w:t>柜、抽屉、书架基材≥0.7mm冷轧钢板，其中衣柜、吊柜、抽门钢转印木纹。</w:t>
      </w:r>
      <w:r>
        <w:rPr>
          <w:rFonts w:hint="eastAsia" w:ascii="仿宋" w:hAnsi="仿宋" w:eastAsia="仿宋" w:cs="仿宋"/>
          <w:b w:val="0"/>
          <w:bCs w:val="0"/>
          <w:color w:val="auto"/>
          <w:kern w:val="0"/>
          <w:sz w:val="28"/>
          <w:szCs w:val="28"/>
          <w:highlight w:val="none"/>
          <w:lang w:val="en-US" w:eastAsia="zh-CN"/>
        </w:rPr>
        <w:t>衣柜宽≥615mm×深≥620mm×高≥1785mm，柜门靠立挡一边设置壁厚≥0.8mm的洞洞板，柜内设置不锈钢挂衣杆及隔板，柜下设置2个抽屉，其中1个抽屉内采用浸渍胶膜纸饰面刨花板</w:t>
      </w:r>
      <w:r>
        <w:rPr>
          <w:rFonts w:hint="eastAsia" w:ascii="仿宋" w:hAnsi="仿宋" w:eastAsia="仿宋" w:cs="仿宋"/>
          <w:b w:val="0"/>
          <w:bCs w:val="0"/>
          <w:color w:val="auto"/>
          <w:sz w:val="28"/>
          <w:szCs w:val="28"/>
          <w:highlight w:val="none"/>
          <w:lang w:val="en-US" w:eastAsia="zh-CN"/>
        </w:rPr>
        <w:t>PVC封边且隔成小储物格，抽屉配三节抽屉滑轨。</w:t>
      </w:r>
      <w:r>
        <w:rPr>
          <w:rFonts w:hint="eastAsia" w:ascii="仿宋" w:hAnsi="仿宋" w:eastAsia="仿宋" w:cs="仿宋"/>
          <w:b w:val="0"/>
          <w:bCs w:val="0"/>
          <w:color w:val="auto"/>
          <w:kern w:val="0"/>
          <w:sz w:val="28"/>
          <w:szCs w:val="28"/>
          <w:highlight w:val="none"/>
          <w:lang w:val="en-US" w:eastAsia="zh-CN"/>
        </w:rPr>
        <w:t>正面书架≥1层，侧面书架≥2隔板，深≥350mm，侧面书架长≥780mm，书架外侧板设置壁厚≥0.8mm的洞洞板。鞋柜≥3层配移门，宽≥350mm，长≥780mm。写字桌桌面采用厚≥25mm浸渍胶膜纸饰面刨花板，桌面总宽≥600mm×长≥1000mm。桌面上方靠衣柜一侧设置悬挂储物吊柜，宽≥300mm,深≥240mm</w:t>
      </w:r>
      <w:r>
        <w:rPr>
          <w:rFonts w:hint="eastAsia" w:ascii="仿宋" w:hAnsi="仿宋" w:eastAsia="仿宋" w:cs="仿宋"/>
          <w:b w:val="0"/>
          <w:bCs w:val="0"/>
          <w:color w:val="auto"/>
          <w:sz w:val="28"/>
          <w:szCs w:val="28"/>
          <w:highlight w:val="none"/>
          <w:lang w:val="en-US" w:eastAsia="zh-CN"/>
        </w:rPr>
        <w:t>。柜</w:t>
      </w:r>
      <w:r>
        <w:rPr>
          <w:rFonts w:hint="eastAsia" w:ascii="仿宋" w:hAnsi="仿宋" w:eastAsia="仿宋" w:cs="仿宋"/>
          <w:b w:val="0"/>
          <w:bCs w:val="0"/>
          <w:color w:val="auto"/>
          <w:kern w:val="0"/>
          <w:sz w:val="28"/>
          <w:szCs w:val="28"/>
          <w:highlight w:val="none"/>
          <w:lang w:val="en-US" w:eastAsia="zh-CN"/>
        </w:rPr>
        <w:t>门配长≥85mm×宽≥15mm×厚≥15mm（其中锁扣盖板厚≥3mm）且带明锁扣的铝拉手，拉手正面包人造皮，安全要求锁扣不能凸出拉手面。</w:t>
      </w:r>
    </w:p>
    <w:p w14:paraId="56460DFB">
      <w:pPr>
        <w:pStyle w:val="10"/>
        <w:keepNext w:val="0"/>
        <w:keepLines w:val="0"/>
        <w:pageBreakBefore w:val="0"/>
        <w:widowControl w:val="0"/>
        <w:numPr>
          <w:ilvl w:val="1"/>
          <w:numId w:val="0"/>
        </w:numPr>
        <w:kinsoku/>
        <w:overflowPunct/>
        <w:autoSpaceDE/>
        <w:autoSpaceDN/>
        <w:bidi w:val="0"/>
        <w:spacing w:line="400" w:lineRule="exact"/>
        <w:ind w:leftChars="0" w:firstLine="562"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7.钢塑挂梯基本要求：</w:t>
      </w:r>
      <w:r>
        <w:rPr>
          <w:rFonts w:hint="eastAsia" w:ascii="仿宋" w:hAnsi="仿宋" w:eastAsia="仿宋" w:cs="仿宋"/>
          <w:b w:val="0"/>
          <w:bCs w:val="0"/>
          <w:color w:val="auto"/>
          <w:sz w:val="28"/>
          <w:szCs w:val="28"/>
          <w:highlight w:val="none"/>
          <w:lang w:val="en-US" w:eastAsia="zh-CN"/>
        </w:rPr>
        <w:t>踏板长≥560mm，宽≥150mm，厚≥18mm，采用≥1.5mm厚冷轧钢板成型。安全及功能要求：踏板面设置外凸防滑条和不低于2 颗塑料夜光防滑条。梯立柱钢管，</w:t>
      </w:r>
      <w:r>
        <w:rPr>
          <w:rFonts w:hint="eastAsia" w:ascii="仿宋" w:hAnsi="仿宋" w:eastAsia="仿宋" w:cs="仿宋"/>
          <w:b w:val="0"/>
          <w:bCs w:val="0"/>
          <w:color w:val="auto"/>
          <w:kern w:val="0"/>
          <w:sz w:val="28"/>
          <w:szCs w:val="28"/>
          <w:highlight w:val="none"/>
          <w:lang w:val="en-US" w:eastAsia="zh-CN"/>
        </w:rPr>
        <w:t>壁厚≥</w:t>
      </w:r>
      <w:r>
        <w:rPr>
          <w:rFonts w:hint="eastAsia" w:ascii="仿宋" w:hAnsi="仿宋" w:eastAsia="仿宋" w:cs="仿宋"/>
          <w:b w:val="0"/>
          <w:bCs w:val="0"/>
          <w:color w:val="auto"/>
          <w:sz w:val="28"/>
          <w:szCs w:val="28"/>
          <w:highlight w:val="none"/>
          <w:lang w:val="en-US" w:eastAsia="zh-CN"/>
        </w:rPr>
        <w:t>1.2mm。</w:t>
      </w:r>
    </w:p>
    <w:p w14:paraId="4594A762">
      <w:pPr>
        <w:pStyle w:val="10"/>
        <w:keepNext w:val="0"/>
        <w:keepLines w:val="0"/>
        <w:pageBreakBefore w:val="0"/>
        <w:widowControl w:val="0"/>
        <w:numPr>
          <w:ilvl w:val="1"/>
          <w:numId w:val="0"/>
        </w:numPr>
        <w:kinsoku/>
        <w:overflowPunct/>
        <w:autoSpaceDE/>
        <w:autoSpaceDN/>
        <w:bidi w:val="0"/>
        <w:spacing w:line="400" w:lineRule="exact"/>
        <w:ind w:leftChars="0" w:firstLine="561" w:firstLineChars="200"/>
        <w:textAlignment w:val="auto"/>
        <w:rPr>
          <w:rFonts w:hint="eastAsia" w:ascii="华文楷体" w:hAnsi="华文楷体" w:eastAsia="华文楷体" w:cs="华文楷体"/>
          <w:b/>
          <w:bCs/>
          <w:snapToGrid w:val="0"/>
          <w:color w:val="auto"/>
          <w:kern w:val="2"/>
          <w:sz w:val="28"/>
          <w:szCs w:val="28"/>
          <w:highlight w:val="none"/>
          <w:lang w:val="en-US" w:eastAsia="zh-CN" w:bidi="ar-SA"/>
        </w:rPr>
      </w:pPr>
      <w:r>
        <w:rPr>
          <w:rFonts w:hint="eastAsia" w:ascii="华文楷体" w:hAnsi="华文楷体" w:eastAsia="华文楷体" w:cs="华文楷体"/>
          <w:b/>
          <w:bCs/>
          <w:snapToGrid w:val="0"/>
          <w:color w:val="auto"/>
          <w:kern w:val="2"/>
          <w:sz w:val="28"/>
          <w:szCs w:val="28"/>
          <w:highlight w:val="none"/>
          <w:lang w:val="en-US" w:eastAsia="zh-CN" w:bidi="ar-SA"/>
        </w:rPr>
        <w:t>（三）公寓椅</w:t>
      </w:r>
    </w:p>
    <w:p w14:paraId="434900F9">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Chars="0" w:firstLine="560" w:firstLineChars="200"/>
        <w:textAlignment w:val="auto"/>
        <w:rPr>
          <w:rFonts w:hint="eastAsia" w:ascii="仿宋" w:hAnsi="仿宋" w:eastAsia="仿宋" w:cs="仿宋"/>
          <w:b w:val="0"/>
          <w:bCs w:val="0"/>
          <w:color w:val="auto"/>
          <w:kern w:val="0"/>
          <w:sz w:val="28"/>
          <w:szCs w:val="28"/>
          <w:highlight w:val="none"/>
          <w:lang w:val="en-US" w:eastAsia="zh-CN"/>
        </w:rPr>
      </w:pPr>
      <w:r>
        <w:rPr>
          <w:rFonts w:hint="eastAsia" w:ascii="宋体" w:hAnsi="宋体" w:eastAsia="宋体" w:cs="宋体"/>
          <w:color w:val="auto"/>
          <w:sz w:val="28"/>
          <w:szCs w:val="28"/>
          <w:highlight w:val="none"/>
          <w:lang w:val="en-US" w:eastAsia="zh-CN"/>
        </w:rPr>
        <w:t>★</w:t>
      </w:r>
      <w:r>
        <w:rPr>
          <w:rFonts w:hint="eastAsia" w:ascii="仿宋" w:hAnsi="仿宋" w:eastAsia="仿宋" w:cs="仿宋"/>
          <w:b/>
          <w:bCs/>
          <w:color w:val="auto"/>
          <w:sz w:val="28"/>
          <w:szCs w:val="28"/>
          <w:highlight w:val="none"/>
          <w:lang w:val="en-US" w:eastAsia="zh-CN"/>
        </w:rPr>
        <w:t>1.规格要求：</w:t>
      </w:r>
      <w:r>
        <w:rPr>
          <w:rFonts w:hint="eastAsia" w:ascii="仿宋" w:hAnsi="仿宋" w:eastAsia="仿宋" w:cs="仿宋"/>
          <w:b w:val="0"/>
          <w:bCs w:val="0"/>
          <w:color w:val="auto"/>
          <w:sz w:val="28"/>
          <w:szCs w:val="28"/>
          <w:highlight w:val="none"/>
          <w:lang w:val="en-US" w:eastAsia="zh-CN"/>
        </w:rPr>
        <w:t>深550mm×宽510mm×高850mm</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偏差±20mm</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w:t>
      </w:r>
    </w:p>
    <w:p w14:paraId="33195185">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leftChars="0" w:firstLine="562"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2.椅座背面基本要求：</w:t>
      </w:r>
      <w:r>
        <w:rPr>
          <w:rFonts w:hint="eastAsia" w:ascii="仿宋" w:hAnsi="仿宋" w:eastAsia="仿宋" w:cs="仿宋"/>
          <w:b w:val="0"/>
          <w:bCs w:val="0"/>
          <w:color w:val="auto"/>
          <w:sz w:val="28"/>
          <w:szCs w:val="28"/>
          <w:highlight w:val="none"/>
          <w:lang w:val="en-US" w:eastAsia="zh-CN"/>
        </w:rPr>
        <w:t>椅座背面采用PP+玻纤材质一体成型（外观样式不做要求）；规格要求：椅背宽、座宽≥430mm,椅背与椅座连处流线型收窄至宽≤355mm,椅座深≥480mm，椅背高≥410mm,座背面壁厚≥6mm；功能要求：椅背镂空外凸顶腰宽160mm至300mm之间，镂空顶腰凸出≥60mm，椅背设置多个透气孔，透气孔四周无毛刺；安全要求：椅座背面四周弧形无尖角</w:t>
      </w:r>
      <w:r>
        <w:rPr>
          <w:rFonts w:hint="eastAsia" w:ascii="仿宋" w:hAnsi="仿宋" w:eastAsia="仿宋" w:cs="仿宋"/>
          <w:b w:val="0"/>
          <w:bCs w:val="0"/>
          <w:color w:val="auto"/>
          <w:sz w:val="28"/>
          <w:szCs w:val="28"/>
          <w:highlight w:val="none"/>
          <w:lang w:val="en-US" w:eastAsia="zh-CN"/>
        </w:rPr>
        <w:t>。</w:t>
      </w:r>
    </w:p>
    <w:p w14:paraId="707FCE9E">
      <w:pPr>
        <w:pStyle w:val="10"/>
        <w:keepNext w:val="0"/>
        <w:keepLines w:val="0"/>
        <w:pageBreakBefore w:val="0"/>
        <w:widowControl w:val="0"/>
        <w:numPr>
          <w:ilvl w:val="1"/>
          <w:numId w:val="0"/>
        </w:numPr>
        <w:kinsoku/>
        <w:overflowPunct/>
        <w:autoSpaceDE/>
        <w:autoSpaceDN/>
        <w:bidi w:val="0"/>
        <w:spacing w:line="400" w:lineRule="exact"/>
        <w:ind w:leftChars="0" w:firstLine="562"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3.椅架要求：</w:t>
      </w:r>
      <w:r>
        <w:rPr>
          <w:rFonts w:hint="eastAsia" w:ascii="仿宋" w:hAnsi="仿宋" w:eastAsia="仿宋" w:cs="仿宋"/>
          <w:b w:val="0"/>
          <w:bCs w:val="0"/>
          <w:color w:val="auto"/>
          <w:sz w:val="28"/>
          <w:szCs w:val="28"/>
          <w:highlight w:val="none"/>
          <w:lang w:val="en-US" w:eastAsia="zh-CN"/>
        </w:rPr>
        <w:t>椅架立柱直径≥16×壁厚≥2.0mm钢管、辅料≥6mm冷轧钢板套用成型，配塑料脚垫。</w:t>
      </w:r>
    </w:p>
    <w:p w14:paraId="0826DACE">
      <w:pPr>
        <w:pStyle w:val="11"/>
        <w:keepNext w:val="0"/>
        <w:keepLines w:val="0"/>
        <w:pageBreakBefore w:val="0"/>
        <w:widowControl w:val="0"/>
        <w:numPr>
          <w:ilvl w:val="2"/>
          <w:numId w:val="0"/>
        </w:numPr>
        <w:kinsoku/>
        <w:overflowPunct/>
        <w:autoSpaceDE/>
        <w:autoSpaceDN/>
        <w:bidi w:val="0"/>
        <w:spacing w:line="400" w:lineRule="exact"/>
        <w:ind w:leftChars="0" w:firstLine="561" w:firstLineChars="200"/>
        <w:textAlignment w:val="auto"/>
        <w:rPr>
          <w:rFonts w:hint="eastAsia" w:ascii="华文楷体" w:hAnsi="华文楷体" w:eastAsia="华文楷体" w:cs="华文楷体"/>
          <w:b/>
          <w:bCs/>
          <w:snapToGrid w:val="0"/>
          <w:color w:val="auto"/>
          <w:kern w:val="2"/>
          <w:sz w:val="28"/>
          <w:szCs w:val="28"/>
          <w:highlight w:val="none"/>
          <w:lang w:val="en-US" w:eastAsia="zh-CN" w:bidi="ar-SA"/>
        </w:rPr>
      </w:pPr>
      <w:bookmarkStart w:id="9" w:name="_Toc10858"/>
      <w:bookmarkStart w:id="10" w:name="_Toc30454"/>
      <w:bookmarkStart w:id="11" w:name="_Toc5531"/>
      <w:r>
        <w:rPr>
          <w:rFonts w:hint="eastAsia" w:ascii="华文楷体" w:hAnsi="华文楷体" w:eastAsia="华文楷体" w:cs="华文楷体"/>
          <w:b/>
          <w:bCs/>
          <w:snapToGrid w:val="0"/>
          <w:color w:val="auto"/>
          <w:kern w:val="2"/>
          <w:sz w:val="28"/>
          <w:szCs w:val="28"/>
          <w:highlight w:val="none"/>
          <w:lang w:val="en-US" w:eastAsia="zh-CN" w:bidi="ar-SA"/>
        </w:rPr>
        <w:t>（四）产品材料、部件要求</w:t>
      </w:r>
      <w:bookmarkEnd w:id="9"/>
      <w:bookmarkEnd w:id="10"/>
    </w:p>
    <w:p w14:paraId="10CF8E9D">
      <w:pPr>
        <w:pStyle w:val="11"/>
        <w:keepNext w:val="0"/>
        <w:keepLines w:val="0"/>
        <w:pageBreakBefore w:val="0"/>
        <w:widowControl w:val="0"/>
        <w:numPr>
          <w:ilvl w:val="2"/>
          <w:numId w:val="0"/>
        </w:numPr>
        <w:kinsoku/>
        <w:overflowPunct/>
        <w:autoSpaceDE/>
        <w:autoSpaceDN/>
        <w:bidi w:val="0"/>
        <w:spacing w:line="400" w:lineRule="exact"/>
        <w:ind w:leftChars="0" w:firstLine="562" w:firstLineChars="200"/>
        <w:textAlignment w:val="auto"/>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1.钢塑床铺（钢塑床巴等名称均可</w:t>
      </w:r>
      <w:r>
        <w:rPr>
          <w:rFonts w:hint="eastAsia" w:ascii="仿宋" w:hAnsi="仿宋" w:eastAsia="仿宋" w:cs="仿宋"/>
          <w:b/>
          <w:bCs/>
          <w:color w:val="auto"/>
          <w:kern w:val="2"/>
          <w:sz w:val="28"/>
          <w:szCs w:val="28"/>
          <w:highlight w:val="none"/>
          <w:lang w:val="en-US" w:eastAsia="zh-CN" w:bidi="ar-SA"/>
        </w:rPr>
        <w:t>）</w:t>
      </w:r>
    </w:p>
    <w:p w14:paraId="325F43EB">
      <w:pPr>
        <w:pStyle w:val="11"/>
        <w:keepNext w:val="0"/>
        <w:keepLines w:val="0"/>
        <w:pageBreakBefore w:val="0"/>
        <w:widowControl w:val="0"/>
        <w:numPr>
          <w:ilvl w:val="2"/>
          <w:numId w:val="0"/>
        </w:numPr>
        <w:kinsoku/>
        <w:overflowPunct/>
        <w:autoSpaceDE/>
        <w:autoSpaceDN/>
        <w:bidi w:val="0"/>
        <w:spacing w:line="400" w:lineRule="exact"/>
        <w:ind w:leftChars="0" w:firstLine="560" w:firstLineChars="200"/>
        <w:textAlignment w:val="auto"/>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符合GB/T 3325-2024金属家具通用技术条件，其中：金属件表面理化性能金属喷塑涂层硬度、冲击强度、耐盐浴检测合格，附着力2级或优于2级；木制件表面装饰层（软硬质覆面层）耐冷热循环检测合格，耐湿热、耐干热、耐污染、耐磨、抗冲击3级或优于3级，耐光色牢度（灰色色卡）≥4级；含水率检测8%~17%。</w:t>
      </w:r>
    </w:p>
    <w:p w14:paraId="11EBEC04">
      <w:pPr>
        <w:pStyle w:val="11"/>
        <w:keepNext w:val="0"/>
        <w:keepLines w:val="0"/>
        <w:pageBreakBefore w:val="0"/>
        <w:widowControl w:val="0"/>
        <w:numPr>
          <w:ilvl w:val="2"/>
          <w:numId w:val="0"/>
        </w:numPr>
        <w:kinsoku/>
        <w:overflowPunct/>
        <w:autoSpaceDE/>
        <w:autoSpaceDN/>
        <w:bidi w:val="0"/>
        <w:spacing w:line="400" w:lineRule="exact"/>
        <w:ind w:leftChars="0"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符合GB/T 9846-2015普通胶合板，其中：木制件胶合强度检测≥1MPa；浸渍剥离当胶合板相邻层单板木纹方向相同时，应进行浸渍剥离试验，每个试件同一胶层每边剥离长度累计不超过25mm；静曲强度顺纹≥28MPa，横纹≥16MPa；弹性模量顺纹≥5000MPa，横纹≥2500MPa。</w:t>
      </w:r>
    </w:p>
    <w:p w14:paraId="5CF58DB6">
      <w:pPr>
        <w:pStyle w:val="11"/>
        <w:keepNext w:val="0"/>
        <w:keepLines w:val="0"/>
        <w:pageBreakBefore w:val="0"/>
        <w:widowControl w:val="0"/>
        <w:numPr>
          <w:ilvl w:val="2"/>
          <w:numId w:val="0"/>
        </w:numPr>
        <w:kinsoku/>
        <w:overflowPunct/>
        <w:autoSpaceDE/>
        <w:autoSpaceDN/>
        <w:bidi w:val="0"/>
        <w:spacing w:line="400" w:lineRule="exact"/>
        <w:ind w:leftChars="0"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符合GB/T 39600-2021人造板及其制品甲醛释放量分级，其中：木制件甲醛释放限量等级不低于E0级。</w:t>
      </w:r>
    </w:p>
    <w:p w14:paraId="3D12592F">
      <w:pPr>
        <w:pStyle w:val="11"/>
        <w:keepNext w:val="0"/>
        <w:keepLines w:val="0"/>
        <w:pageBreakBefore w:val="0"/>
        <w:widowControl w:val="0"/>
        <w:numPr>
          <w:ilvl w:val="2"/>
          <w:numId w:val="0"/>
        </w:numPr>
        <w:kinsoku/>
        <w:overflowPunct/>
        <w:autoSpaceDE/>
        <w:autoSpaceDN/>
        <w:bidi w:val="0"/>
        <w:spacing w:line="400" w:lineRule="exact"/>
        <w:ind w:leftChars="0"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符合GB/T 32487-2016塑料家具通用技术条件，其中：塑料材料理化性能耐老化性室内用≥240h,冲击强度的保持率≥60%，外观颜色变色评级≥3级，冲击强度≥10J/㎡；塑料件外观检测合格；塑料件耐冷热循环检测合格，硬度检测邵氏D硬度≥HD63。</w:t>
      </w:r>
    </w:p>
    <w:p w14:paraId="40EA6F58">
      <w:pPr>
        <w:pStyle w:val="11"/>
        <w:keepNext w:val="0"/>
        <w:keepLines w:val="0"/>
        <w:pageBreakBefore w:val="0"/>
        <w:widowControl w:val="0"/>
        <w:numPr>
          <w:ilvl w:val="2"/>
          <w:numId w:val="0"/>
        </w:numPr>
        <w:kinsoku/>
        <w:overflowPunct/>
        <w:autoSpaceDE/>
        <w:autoSpaceDN/>
        <w:bidi w:val="0"/>
        <w:spacing w:line="400" w:lineRule="exact"/>
        <w:ind w:leftChars="0"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符合HG/T 2006-2022热固性和热塑性粉末涂料，其中：粉末涂料干附着力≤1级，杯突实验≥4mm，弯曲试验≤4mm，耐酸性[3%(质量分数)盐酸溶液]240h无异常，耐碱性[5%(质量分数)氢氧化钠溶液]室内用168h无异常，耐沸水性(2h)无异常，盐雾试验中性盐雾划痕处单向腐蚀蔓延宽度≤2.0mm，未划痕区无起泡、生锈、开裂、剥落等异常现象；耐湿热室内用≥240h无异常。</w:t>
      </w:r>
    </w:p>
    <w:p w14:paraId="43B29051">
      <w:pPr>
        <w:pStyle w:val="11"/>
        <w:keepNext w:val="0"/>
        <w:keepLines w:val="0"/>
        <w:pageBreakBefore w:val="0"/>
        <w:widowControl w:val="0"/>
        <w:numPr>
          <w:ilvl w:val="2"/>
          <w:numId w:val="0"/>
        </w:numPr>
        <w:kinsoku/>
        <w:overflowPunct/>
        <w:autoSpaceDE/>
        <w:autoSpaceDN/>
        <w:bidi w:val="0"/>
        <w:spacing w:line="400" w:lineRule="exact"/>
        <w:ind w:leftChars="0" w:firstLine="562" w:firstLineChars="200"/>
        <w:textAlignment w:val="auto"/>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2.钢塑床头立挡（钢塑床挡或钢塑床屏等名称均可</w:t>
      </w:r>
      <w:r>
        <w:rPr>
          <w:rFonts w:hint="eastAsia" w:ascii="仿宋" w:hAnsi="仿宋" w:eastAsia="仿宋" w:cs="仿宋"/>
          <w:b/>
          <w:bCs/>
          <w:color w:val="auto"/>
          <w:kern w:val="2"/>
          <w:sz w:val="28"/>
          <w:szCs w:val="28"/>
          <w:highlight w:val="none"/>
          <w:lang w:val="en-US" w:eastAsia="zh-CN" w:bidi="ar-SA"/>
        </w:rPr>
        <w:t>）</w:t>
      </w:r>
    </w:p>
    <w:p w14:paraId="106ACF91">
      <w:pPr>
        <w:pStyle w:val="11"/>
        <w:keepNext w:val="0"/>
        <w:keepLines w:val="0"/>
        <w:pageBreakBefore w:val="0"/>
        <w:widowControl w:val="0"/>
        <w:numPr>
          <w:ilvl w:val="2"/>
          <w:numId w:val="0"/>
        </w:numPr>
        <w:kinsoku/>
        <w:overflowPunct/>
        <w:autoSpaceDE/>
        <w:autoSpaceDN/>
        <w:bidi w:val="0"/>
        <w:spacing w:line="400" w:lineRule="exact"/>
        <w:ind w:leftChars="0" w:firstLine="560" w:firstLineChars="200"/>
        <w:textAlignment w:val="auto"/>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符合GB/T 3325-2024金属家具通用技术条件，其中：金属件表面理化性能金属喷塑涂层硬度、冲击强度、耐盐浴检测合格，附着力2级或优于2级。</w:t>
      </w:r>
    </w:p>
    <w:p w14:paraId="589F03DD">
      <w:pPr>
        <w:pStyle w:val="11"/>
        <w:keepNext w:val="0"/>
        <w:keepLines w:val="0"/>
        <w:pageBreakBefore w:val="0"/>
        <w:widowControl w:val="0"/>
        <w:numPr>
          <w:ilvl w:val="2"/>
          <w:numId w:val="0"/>
        </w:numPr>
        <w:kinsoku/>
        <w:overflowPunct/>
        <w:autoSpaceDE/>
        <w:autoSpaceDN/>
        <w:bidi w:val="0"/>
        <w:spacing w:line="400" w:lineRule="exact"/>
        <w:ind w:leftChars="0"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符合GB/T 32487-2016塑料家具通用技术条件，其中：塑料材料理化性能耐老化性室内用≥240h,冲击强度的保持率≥60%，外观颜色变色评级≥3级，冲击强度≥10J/㎡；塑料件外观检测合格；塑料件耐冷热循环检测合格，硬度检测邵氏D硬度≥HD63。</w:t>
      </w:r>
    </w:p>
    <w:p w14:paraId="069B2E24">
      <w:pPr>
        <w:pStyle w:val="11"/>
        <w:keepNext w:val="0"/>
        <w:keepLines w:val="0"/>
        <w:pageBreakBefore w:val="0"/>
        <w:widowControl w:val="0"/>
        <w:numPr>
          <w:ilvl w:val="2"/>
          <w:numId w:val="0"/>
        </w:numPr>
        <w:kinsoku/>
        <w:overflowPunct/>
        <w:autoSpaceDE/>
        <w:autoSpaceDN/>
        <w:bidi w:val="0"/>
        <w:spacing w:line="400" w:lineRule="exact"/>
        <w:ind w:leftChars="0"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符合HG/T 2006-2022热固性和热塑性粉末涂料，其中：粉末涂料干附着力≤1级，杯突实验≥4mm，弯曲试验≤4mm，耐酸性[3%(质量分数)盐酸溶液]240h无异常，耐碱性[5%(质量分数)氢氧化钠溶液]室内用168h无异常，耐沸水性(2h)无异常，盐雾试验中性盐雾划痕处单向腐蚀蔓延宽度≤2.0mm，未划痕区无起泡、生锈、开裂、剥落等异常现象；耐湿热室内用≥240h无异常。</w:t>
      </w:r>
    </w:p>
    <w:p w14:paraId="2C068E2F">
      <w:pPr>
        <w:pStyle w:val="11"/>
        <w:keepNext w:val="0"/>
        <w:keepLines w:val="0"/>
        <w:pageBreakBefore w:val="0"/>
        <w:widowControl w:val="0"/>
        <w:numPr>
          <w:ilvl w:val="2"/>
          <w:numId w:val="0"/>
        </w:numPr>
        <w:kinsoku/>
        <w:overflowPunct/>
        <w:autoSpaceDE/>
        <w:autoSpaceDN/>
        <w:bidi w:val="0"/>
        <w:spacing w:line="400" w:lineRule="exact"/>
        <w:ind w:firstLine="562" w:firstLineChars="200"/>
        <w:textAlignment w:val="auto"/>
        <w:rPr>
          <w:rFonts w:hint="eastAsia" w:ascii="仿宋" w:hAnsi="仿宋" w:eastAsia="仿宋" w:cs="仿宋"/>
          <w:b/>
          <w:bCs/>
          <w:color w:val="auto"/>
          <w:kern w:val="0"/>
          <w:sz w:val="28"/>
          <w:szCs w:val="28"/>
          <w:highlight w:val="none"/>
          <w:lang w:val="en-US" w:eastAsia="zh-CN"/>
        </w:rPr>
      </w:pPr>
      <w:r>
        <w:rPr>
          <w:rFonts w:hint="eastAsia" w:ascii="仿宋" w:hAnsi="仿宋" w:eastAsia="仿宋" w:cs="仿宋"/>
          <w:b/>
          <w:bCs/>
          <w:color w:val="auto"/>
          <w:sz w:val="28"/>
          <w:szCs w:val="28"/>
          <w:highlight w:val="none"/>
          <w:lang w:val="en-US" w:eastAsia="zh-CN"/>
        </w:rPr>
        <w:t>3.钢木床尾</w:t>
      </w:r>
      <w:r>
        <w:rPr>
          <w:rFonts w:hint="eastAsia" w:ascii="仿宋" w:hAnsi="仿宋" w:eastAsia="仿宋" w:cs="仿宋"/>
          <w:b/>
          <w:bCs/>
          <w:color w:val="auto"/>
          <w:kern w:val="0"/>
          <w:sz w:val="28"/>
          <w:szCs w:val="28"/>
          <w:highlight w:val="none"/>
          <w:lang w:val="en-US" w:eastAsia="zh-CN"/>
        </w:rPr>
        <w:t>立挡（钢木床尾挡或钢木床尾屏等名称</w:t>
      </w:r>
      <w:r>
        <w:rPr>
          <w:rFonts w:hint="eastAsia" w:ascii="仿宋" w:hAnsi="仿宋" w:eastAsia="仿宋" w:cs="仿宋"/>
          <w:b/>
          <w:bCs/>
          <w:color w:val="auto"/>
          <w:kern w:val="2"/>
          <w:sz w:val="28"/>
          <w:szCs w:val="28"/>
          <w:highlight w:val="none"/>
          <w:lang w:val="en-US" w:eastAsia="zh-CN" w:bidi="ar-SA"/>
        </w:rPr>
        <w:t>均可</w:t>
      </w:r>
      <w:r>
        <w:rPr>
          <w:rFonts w:hint="eastAsia" w:ascii="仿宋" w:hAnsi="仿宋" w:eastAsia="仿宋" w:cs="仿宋"/>
          <w:b/>
          <w:bCs/>
          <w:color w:val="auto"/>
          <w:kern w:val="0"/>
          <w:sz w:val="28"/>
          <w:szCs w:val="28"/>
          <w:highlight w:val="none"/>
          <w:lang w:val="en-US" w:eastAsia="zh-CN"/>
        </w:rPr>
        <w:t>）</w:t>
      </w:r>
    </w:p>
    <w:p w14:paraId="3C20F6FF">
      <w:pPr>
        <w:pStyle w:val="11"/>
        <w:keepNext w:val="0"/>
        <w:keepLines w:val="0"/>
        <w:pageBreakBefore w:val="0"/>
        <w:widowControl w:val="0"/>
        <w:numPr>
          <w:ilvl w:val="2"/>
          <w:numId w:val="0"/>
        </w:numPr>
        <w:kinsoku/>
        <w:overflowPunct/>
        <w:autoSpaceDE/>
        <w:autoSpaceDN/>
        <w:bidi w:val="0"/>
        <w:spacing w:line="400" w:lineRule="exact"/>
        <w:ind w:leftChars="0" w:firstLine="560" w:firstLineChars="200"/>
        <w:textAlignment w:val="auto"/>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符合GB/T 3325-2024金属家具通用技术条件，其中：金属件表面理化性能金属喷塑涂层硬度、冲击强度、耐盐浴检测合格，附着力2级或优于2级；木制件表面装饰层（软硬质覆面层）耐冷热循环检测合格，耐湿热、耐干热、耐污染、耐磨、抗冲击3级或优于3级，耐光色牢度（灰色色卡）≥4级；含水率检测8%~17%。</w:t>
      </w:r>
    </w:p>
    <w:p w14:paraId="3B9E4354">
      <w:pPr>
        <w:pStyle w:val="11"/>
        <w:keepNext w:val="0"/>
        <w:keepLines w:val="0"/>
        <w:pageBreakBefore w:val="0"/>
        <w:widowControl w:val="0"/>
        <w:numPr>
          <w:ilvl w:val="2"/>
          <w:numId w:val="0"/>
        </w:numPr>
        <w:kinsoku/>
        <w:overflowPunct/>
        <w:autoSpaceDE/>
        <w:autoSpaceDN/>
        <w:bidi w:val="0"/>
        <w:spacing w:line="400" w:lineRule="exact"/>
        <w:ind w:leftChars="0"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符合GB/T 15102-2017浸渍胶膜纸饰面纤维板和刨花板，其中：外观质量要求干花、湿花检测合格，污斑、表面划痕、表面压痕、鼓泡、鼓包检测合格；浸渍胶膜纸饰面纤维板理化性能静曲强度≥24MPa,弹性模量≥2300MPa，内结合强度≥0.45MPa，24h吸水厚度膨胀率≤12%，板内密度偏差士10%，表面胶合强度≥0.60MPa，表面耐冷热循环检测无裂纹、鼓泡、变色、起皱等；表面耐划痕≥1.5N表面无大于90%的连续划痕；表面耐磨磨耗值≤80mg/100r，表面耐香烟灼烧、耐干热、表面耐污染腐蚀（素色）、耐龟裂、耐水蒸气、耐光色牢度（灰度卡）等级均≥4级。</w:t>
      </w:r>
    </w:p>
    <w:p w14:paraId="102E3BEC">
      <w:pPr>
        <w:pStyle w:val="11"/>
        <w:keepNext w:val="0"/>
        <w:keepLines w:val="0"/>
        <w:pageBreakBefore w:val="0"/>
        <w:widowControl w:val="0"/>
        <w:numPr>
          <w:ilvl w:val="2"/>
          <w:numId w:val="0"/>
        </w:numPr>
        <w:kinsoku/>
        <w:overflowPunct/>
        <w:autoSpaceDE/>
        <w:autoSpaceDN/>
        <w:bidi w:val="0"/>
        <w:spacing w:line="400" w:lineRule="exact"/>
        <w:ind w:leftChars="0"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符合GB/T 39600-2021人造板及其制品甲醛释放量分级等标准，甲醛释放限量等级不低于E0级。</w:t>
      </w:r>
    </w:p>
    <w:p w14:paraId="4E9DC24C">
      <w:pPr>
        <w:pStyle w:val="11"/>
        <w:keepNext w:val="0"/>
        <w:keepLines w:val="0"/>
        <w:pageBreakBefore w:val="0"/>
        <w:widowControl w:val="0"/>
        <w:numPr>
          <w:ilvl w:val="2"/>
          <w:numId w:val="0"/>
        </w:numPr>
        <w:kinsoku/>
        <w:overflowPunct/>
        <w:autoSpaceDE/>
        <w:autoSpaceDN/>
        <w:bidi w:val="0"/>
        <w:spacing w:line="400" w:lineRule="exact"/>
        <w:ind w:leftChars="0" w:firstLine="560" w:firstLineChars="200"/>
        <w:textAlignment w:val="auto"/>
        <w:rPr>
          <w:rFonts w:hint="eastAsia" w:ascii="仿宋" w:hAnsi="仿宋" w:eastAsia="仿宋" w:cs="仿宋"/>
          <w:b w:val="0"/>
          <w:bCs w:val="0"/>
          <w:color w:val="auto"/>
          <w:kern w:val="0"/>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符合GB/T 32487-2016塑料家具通用技术条件，其中：塑料材料理化性能耐老化性室内用≥240h,冲击强度的保持率≥60%，外观颜色变色评级≥3级，冲击强度≥10J/㎡；塑料件外观检测合格；塑料件耐冷热循环检测合格，硬度检测邵氏D硬度≥HD63。</w:t>
      </w:r>
    </w:p>
    <w:p w14:paraId="3604C5EA">
      <w:pPr>
        <w:pStyle w:val="11"/>
        <w:keepNext w:val="0"/>
        <w:keepLines w:val="0"/>
        <w:pageBreakBefore w:val="0"/>
        <w:widowControl w:val="0"/>
        <w:numPr>
          <w:ilvl w:val="2"/>
          <w:numId w:val="0"/>
        </w:numPr>
        <w:kinsoku/>
        <w:overflowPunct/>
        <w:autoSpaceDE/>
        <w:autoSpaceDN/>
        <w:bidi w:val="0"/>
        <w:spacing w:line="400" w:lineRule="exact"/>
        <w:ind w:leftChars="0" w:firstLine="560" w:firstLineChars="200"/>
        <w:textAlignment w:val="auto"/>
        <w:rPr>
          <w:rFonts w:hint="eastAsia" w:ascii="仿宋" w:hAnsi="仿宋" w:eastAsia="仿宋" w:cs="仿宋"/>
          <w:b w:val="0"/>
          <w:bCs w:val="0"/>
          <w:color w:val="auto"/>
          <w:kern w:val="0"/>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符合HG/T 2006-2022热固性和热塑性粉末涂料，其中：粉末涂料干附着力≤1级，杯突实验≥4mm，弯曲试验≤4mm，耐酸性[3%(质量分数)盐酸溶液]240h无异常，耐碱性[5%(质量分数)氢氧化钠溶液]室内用168h无异常，耐沸水性(2h)无异常，盐雾试验中性盐雾划痕处单向腐蚀蔓延宽度≤2.0mm，未划痕区无起泡、生锈、开裂、剥落等异常现象；耐湿热室内用≥240h无异常。</w:t>
      </w:r>
    </w:p>
    <w:p w14:paraId="511F68F2">
      <w:pPr>
        <w:pStyle w:val="11"/>
        <w:keepNext w:val="0"/>
        <w:keepLines w:val="0"/>
        <w:pageBreakBefore w:val="0"/>
        <w:widowControl w:val="0"/>
        <w:numPr>
          <w:ilvl w:val="2"/>
          <w:numId w:val="0"/>
        </w:numPr>
        <w:kinsoku/>
        <w:overflowPunct/>
        <w:autoSpaceDE/>
        <w:autoSpaceDN/>
        <w:bidi w:val="0"/>
        <w:spacing w:line="400" w:lineRule="exact"/>
        <w:ind w:firstLine="562" w:firstLineChars="200"/>
        <w:textAlignment w:val="auto"/>
        <w:rPr>
          <w:rFonts w:hint="eastAsia" w:ascii="仿宋" w:hAnsi="仿宋" w:eastAsia="仿宋" w:cs="仿宋"/>
          <w:b/>
          <w:bCs/>
          <w:color w:val="auto"/>
          <w:kern w:val="0"/>
          <w:sz w:val="28"/>
          <w:szCs w:val="28"/>
          <w:highlight w:val="none"/>
          <w:lang w:val="en-US" w:eastAsia="zh-CN"/>
        </w:rPr>
      </w:pPr>
      <w:r>
        <w:rPr>
          <w:rFonts w:hint="eastAsia" w:ascii="仿宋" w:hAnsi="仿宋" w:eastAsia="仿宋" w:cs="仿宋"/>
          <w:b/>
          <w:bCs/>
          <w:color w:val="auto"/>
          <w:kern w:val="0"/>
          <w:sz w:val="28"/>
          <w:szCs w:val="28"/>
          <w:highlight w:val="none"/>
          <w:lang w:val="en-US" w:eastAsia="zh-CN"/>
        </w:rPr>
        <w:t>4.床下钢木桌柜架组合（床下钢木桌柜架或床含钢木桌柜架等名称</w:t>
      </w:r>
      <w:r>
        <w:rPr>
          <w:rFonts w:hint="eastAsia" w:ascii="仿宋" w:hAnsi="仿宋" w:eastAsia="仿宋" w:cs="仿宋"/>
          <w:b/>
          <w:bCs/>
          <w:color w:val="auto"/>
          <w:kern w:val="2"/>
          <w:sz w:val="28"/>
          <w:szCs w:val="28"/>
          <w:highlight w:val="none"/>
          <w:lang w:val="en-US" w:eastAsia="zh-CN" w:bidi="ar-SA"/>
        </w:rPr>
        <w:t>均可</w:t>
      </w:r>
      <w:r>
        <w:rPr>
          <w:rFonts w:hint="eastAsia" w:ascii="仿宋" w:hAnsi="仿宋" w:eastAsia="仿宋" w:cs="仿宋"/>
          <w:b/>
          <w:bCs/>
          <w:color w:val="auto"/>
          <w:kern w:val="0"/>
          <w:sz w:val="28"/>
          <w:szCs w:val="28"/>
          <w:highlight w:val="none"/>
          <w:lang w:val="en-US" w:eastAsia="zh-CN"/>
        </w:rPr>
        <w:t>）</w:t>
      </w:r>
    </w:p>
    <w:p w14:paraId="743CE515">
      <w:pPr>
        <w:pStyle w:val="11"/>
        <w:keepNext w:val="0"/>
        <w:keepLines w:val="0"/>
        <w:pageBreakBefore w:val="0"/>
        <w:widowControl w:val="0"/>
        <w:numPr>
          <w:ilvl w:val="2"/>
          <w:numId w:val="0"/>
        </w:numPr>
        <w:kinsoku/>
        <w:overflowPunct/>
        <w:autoSpaceDE/>
        <w:autoSpaceDN/>
        <w:bidi w:val="0"/>
        <w:spacing w:line="400" w:lineRule="exact"/>
        <w:ind w:leftChars="0" w:firstLine="560" w:firstLineChars="200"/>
        <w:textAlignment w:val="auto"/>
        <w:rPr>
          <w:rFonts w:hint="eastAsia" w:ascii="仿宋" w:hAnsi="仿宋" w:eastAsia="仿宋" w:cs="仿宋"/>
          <w:b w:val="0"/>
          <w:bCs w:val="0"/>
          <w:color w:val="auto"/>
          <w:kern w:val="0"/>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符合GB/T 3325-2024金属家具通用技术条件，其中：金属件表面理化性能金属喷塑涂层硬度、冲击强度、耐盐浴检测合格，附着力2级或优于2级；木制件表面装饰层（软硬质覆面层）耐冷热循环检测合格，耐湿热、耐干热、耐污染、耐磨、抗冲击3级或优于3级，耐光色牢度（灰色色卡）≥4级；含水率检测8%~17%。</w:t>
      </w:r>
    </w:p>
    <w:p w14:paraId="5CF06DE7">
      <w:pPr>
        <w:pStyle w:val="11"/>
        <w:keepNext w:val="0"/>
        <w:keepLines w:val="0"/>
        <w:pageBreakBefore w:val="0"/>
        <w:widowControl w:val="0"/>
        <w:numPr>
          <w:ilvl w:val="2"/>
          <w:numId w:val="0"/>
        </w:numPr>
        <w:kinsoku/>
        <w:overflowPunct/>
        <w:autoSpaceDE/>
        <w:autoSpaceDN/>
        <w:bidi w:val="0"/>
        <w:spacing w:line="400" w:lineRule="exact"/>
        <w:ind w:leftChars="0"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符合GB/T 15102-2017浸渍胶膜纸饰面纤维板和刨花板，其中：外观质量要求干花、湿花检测合格，污斑、表面划痕、表面压痕、鼓泡、鼓包检测合格；浸渍胶膜纸饰面刨花板理化性能静曲强度≥11MPa,弹性模量≥1600MPa，内结合强度≥0.35MPa，2h吸水厚度膨胀率≤8%，密度0.6~0.9g/cm³，表面胶合强度≥0.60MPa，握螺钉力板面≥900N、板边≥600N，表面耐冷热循环检测无裂纹、鼓泡、变色、起皱等；表面耐划痕≥1.5N表面无大于90%的连续划痕；表面耐磨磨耗值≤80mg/100r，表面耐香烟灼烧、耐干热、表面耐污染腐蚀（素色）、耐龟裂、耐水蒸气、耐光色牢度（灰度卡）等级≥4级。</w:t>
      </w:r>
    </w:p>
    <w:p w14:paraId="3BE33031">
      <w:pPr>
        <w:pStyle w:val="11"/>
        <w:keepNext w:val="0"/>
        <w:keepLines w:val="0"/>
        <w:pageBreakBefore w:val="0"/>
        <w:widowControl w:val="0"/>
        <w:numPr>
          <w:ilvl w:val="2"/>
          <w:numId w:val="0"/>
        </w:numPr>
        <w:kinsoku/>
        <w:overflowPunct/>
        <w:autoSpaceDE/>
        <w:autoSpaceDN/>
        <w:bidi w:val="0"/>
        <w:spacing w:line="400" w:lineRule="exact"/>
        <w:ind w:leftChars="0"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符合GB/T 32487-2016塑料家具通用技术条件，其中：塑料材料理化性能耐老化性室内用≥240h,冲击强度的保持率≥60%，外观颜色变色评级≥3级，冲击强度≥10J/㎡；塑料件外观检测合格；塑料件耐冷热循环检测合格，硬度检测邵氏D硬度≥HD63。</w:t>
      </w:r>
    </w:p>
    <w:p w14:paraId="523D3F9F">
      <w:pPr>
        <w:pStyle w:val="11"/>
        <w:keepNext w:val="0"/>
        <w:keepLines w:val="0"/>
        <w:pageBreakBefore w:val="0"/>
        <w:widowControl w:val="0"/>
        <w:numPr>
          <w:ilvl w:val="2"/>
          <w:numId w:val="0"/>
        </w:numPr>
        <w:kinsoku/>
        <w:overflowPunct/>
        <w:autoSpaceDE/>
        <w:autoSpaceDN/>
        <w:bidi w:val="0"/>
        <w:spacing w:line="400" w:lineRule="exact"/>
        <w:ind w:leftChars="0" w:firstLine="560" w:firstLineChars="200"/>
        <w:textAlignment w:val="auto"/>
        <w:rPr>
          <w:rFonts w:hint="eastAsia" w:ascii="仿宋" w:hAnsi="仿宋" w:eastAsia="仿宋" w:cs="仿宋"/>
          <w:b w:val="0"/>
          <w:bCs w:val="0"/>
          <w:color w:val="auto"/>
          <w:kern w:val="0"/>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符合HG/T 2006-2022热固性和热塑性粉末涂料，其中：粉末涂料干附着力≤1级，杯突实验≥4mm，弯曲试验≤4mm，耐酸性[3%(质量分数)盐酸溶液]240h无异常，耐碱性[5%(质量分数)氢氧化钠溶液]室内用168h无异常，耐沸水性(2h)无异常，盐雾试验中性盐雾划痕处单向腐蚀蔓延宽度≤2.0mm，未划痕区无起泡、生锈、开裂、剥落等异常现象；耐湿热室内用≥240h无异常。</w:t>
      </w:r>
    </w:p>
    <w:p w14:paraId="4C698DC6">
      <w:pPr>
        <w:pStyle w:val="11"/>
        <w:keepNext w:val="0"/>
        <w:keepLines w:val="0"/>
        <w:pageBreakBefore w:val="0"/>
        <w:widowControl w:val="0"/>
        <w:numPr>
          <w:ilvl w:val="2"/>
          <w:numId w:val="0"/>
        </w:numPr>
        <w:kinsoku/>
        <w:overflowPunct/>
        <w:autoSpaceDE/>
        <w:autoSpaceDN/>
        <w:bidi w:val="0"/>
        <w:spacing w:line="400" w:lineRule="exact"/>
        <w:ind w:firstLine="562" w:firstLineChars="200"/>
        <w:textAlignment w:val="auto"/>
        <w:rPr>
          <w:rFonts w:hint="eastAsia" w:ascii="仿宋" w:hAnsi="仿宋" w:eastAsia="仿宋" w:cs="仿宋"/>
          <w:b w:val="0"/>
          <w:bCs w:val="0"/>
          <w:color w:val="auto"/>
          <w:kern w:val="0"/>
          <w:sz w:val="28"/>
          <w:szCs w:val="28"/>
          <w:highlight w:val="none"/>
          <w:lang w:val="en-US" w:eastAsia="zh-CN"/>
        </w:rPr>
      </w:pPr>
      <w:r>
        <w:rPr>
          <w:rFonts w:hint="eastAsia" w:ascii="仿宋" w:hAnsi="仿宋" w:eastAsia="仿宋" w:cs="仿宋"/>
          <w:b/>
          <w:bCs/>
          <w:color w:val="auto"/>
          <w:sz w:val="28"/>
          <w:szCs w:val="28"/>
          <w:highlight w:val="none"/>
          <w:lang w:val="en-US" w:eastAsia="zh-CN"/>
        </w:rPr>
        <w:t>5.钢塑挂梯（钢塑床梯或钢塑梯等</w:t>
      </w:r>
      <w:r>
        <w:rPr>
          <w:rFonts w:hint="eastAsia" w:ascii="仿宋" w:hAnsi="仿宋" w:eastAsia="仿宋" w:cs="仿宋"/>
          <w:b/>
          <w:bCs/>
          <w:color w:val="auto"/>
          <w:kern w:val="0"/>
          <w:sz w:val="28"/>
          <w:szCs w:val="28"/>
          <w:highlight w:val="none"/>
          <w:lang w:val="en-US" w:eastAsia="zh-CN"/>
        </w:rPr>
        <w:t>名称</w:t>
      </w:r>
      <w:r>
        <w:rPr>
          <w:rFonts w:hint="eastAsia" w:ascii="仿宋" w:hAnsi="仿宋" w:eastAsia="仿宋" w:cs="仿宋"/>
          <w:b/>
          <w:bCs/>
          <w:color w:val="auto"/>
          <w:kern w:val="2"/>
          <w:sz w:val="28"/>
          <w:szCs w:val="28"/>
          <w:highlight w:val="none"/>
          <w:lang w:val="en-US" w:eastAsia="zh-CN" w:bidi="ar-SA"/>
        </w:rPr>
        <w:t>均可</w:t>
      </w:r>
      <w:r>
        <w:rPr>
          <w:rFonts w:hint="eastAsia" w:ascii="仿宋" w:hAnsi="仿宋" w:eastAsia="仿宋" w:cs="仿宋"/>
          <w:b/>
          <w:bCs/>
          <w:color w:val="auto"/>
          <w:sz w:val="28"/>
          <w:szCs w:val="28"/>
          <w:highlight w:val="none"/>
          <w:lang w:val="en-US" w:eastAsia="zh-CN"/>
        </w:rPr>
        <w:t>）</w:t>
      </w:r>
    </w:p>
    <w:p w14:paraId="0D6E415D">
      <w:pPr>
        <w:pStyle w:val="11"/>
        <w:keepNext w:val="0"/>
        <w:keepLines w:val="0"/>
        <w:pageBreakBefore w:val="0"/>
        <w:widowControl w:val="0"/>
        <w:numPr>
          <w:ilvl w:val="2"/>
          <w:numId w:val="0"/>
        </w:numPr>
        <w:kinsoku/>
        <w:overflowPunct/>
        <w:autoSpaceDE/>
        <w:autoSpaceDN/>
        <w:bidi w:val="0"/>
        <w:spacing w:line="400" w:lineRule="exact"/>
        <w:ind w:leftChars="0" w:firstLine="560" w:firstLineChars="200"/>
        <w:textAlignment w:val="auto"/>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符合GB/T 3325-2024金属家具通用技术条件，其中：金属件表面理化性能金属喷塑涂层硬度、冲击强度、耐盐浴检测合格，附着力2级或优于2级。</w:t>
      </w:r>
    </w:p>
    <w:p w14:paraId="2DB37EC5">
      <w:pPr>
        <w:pStyle w:val="11"/>
        <w:keepNext w:val="0"/>
        <w:keepLines w:val="0"/>
        <w:pageBreakBefore w:val="0"/>
        <w:widowControl w:val="0"/>
        <w:numPr>
          <w:ilvl w:val="2"/>
          <w:numId w:val="0"/>
        </w:numPr>
        <w:kinsoku/>
        <w:overflowPunct/>
        <w:autoSpaceDE/>
        <w:autoSpaceDN/>
        <w:bidi w:val="0"/>
        <w:spacing w:line="400" w:lineRule="exact"/>
        <w:ind w:leftChars="0"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符合GB/T 32487-2016塑料家具通用技术条件，其中：塑料材料理化性能耐老化性室内用≥240h,冲击强度的保持率≥60%，外观颜色变色评级≥3级，冲击强度≥10J/㎡；塑料件外观检测合格；塑料件耐冷热循环检测合格，硬度检测邵氏D硬度≥HD63。</w:t>
      </w:r>
    </w:p>
    <w:p w14:paraId="239D8607">
      <w:pPr>
        <w:pStyle w:val="11"/>
        <w:keepNext w:val="0"/>
        <w:keepLines w:val="0"/>
        <w:pageBreakBefore w:val="0"/>
        <w:widowControl w:val="0"/>
        <w:numPr>
          <w:ilvl w:val="2"/>
          <w:numId w:val="0"/>
        </w:numPr>
        <w:kinsoku/>
        <w:overflowPunct/>
        <w:autoSpaceDE/>
        <w:autoSpaceDN/>
        <w:bidi w:val="0"/>
        <w:spacing w:line="400" w:lineRule="exact"/>
        <w:ind w:leftChars="0"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符合HG/T 2006-2022热固性和热塑性粉末涂料，其中：粉末涂料干附着力≤1级，杯突实验≥4mm，弯曲试验≤4mm，耐酸性[3%(质量分数)盐酸溶液]240h无异常，耐碱性[5%(质量分数)氢氧化钠溶液]室内用168h无异常，耐沸水性(2h)无异常，盐雾试验中性盐雾划痕处单向腐蚀蔓延宽度≤2.0mm，未划痕区无起泡、生锈、开裂、剥落等异常现象；耐湿热室内用≥240h无异常。</w:t>
      </w:r>
    </w:p>
    <w:p w14:paraId="1093DAC4">
      <w:pPr>
        <w:pStyle w:val="11"/>
        <w:keepNext w:val="0"/>
        <w:keepLines w:val="0"/>
        <w:pageBreakBefore w:val="0"/>
        <w:widowControl w:val="0"/>
        <w:numPr>
          <w:ilvl w:val="2"/>
          <w:numId w:val="0"/>
        </w:numPr>
        <w:kinsoku/>
        <w:overflowPunct/>
        <w:autoSpaceDE/>
        <w:autoSpaceDN/>
        <w:bidi w:val="0"/>
        <w:spacing w:line="40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6.钢木柜梯（钢木走梯或钢木床柜梯等名称</w:t>
      </w:r>
      <w:r>
        <w:rPr>
          <w:rFonts w:hint="eastAsia" w:ascii="仿宋" w:hAnsi="仿宋" w:eastAsia="仿宋" w:cs="仿宋"/>
          <w:b/>
          <w:bCs/>
          <w:color w:val="auto"/>
          <w:kern w:val="2"/>
          <w:sz w:val="28"/>
          <w:szCs w:val="28"/>
          <w:highlight w:val="none"/>
          <w:lang w:val="en-US" w:eastAsia="zh-CN" w:bidi="ar-SA"/>
        </w:rPr>
        <w:t>均可</w:t>
      </w:r>
      <w:r>
        <w:rPr>
          <w:rFonts w:hint="eastAsia" w:ascii="仿宋" w:hAnsi="仿宋" w:eastAsia="仿宋" w:cs="仿宋"/>
          <w:b/>
          <w:bCs/>
          <w:color w:val="auto"/>
          <w:sz w:val="28"/>
          <w:szCs w:val="28"/>
          <w:highlight w:val="none"/>
          <w:lang w:val="en-US" w:eastAsia="zh-CN"/>
        </w:rPr>
        <w:t>）</w:t>
      </w:r>
    </w:p>
    <w:p w14:paraId="20FD9C40">
      <w:pPr>
        <w:pStyle w:val="11"/>
        <w:keepNext w:val="0"/>
        <w:keepLines w:val="0"/>
        <w:pageBreakBefore w:val="0"/>
        <w:widowControl w:val="0"/>
        <w:numPr>
          <w:ilvl w:val="2"/>
          <w:numId w:val="0"/>
        </w:numPr>
        <w:kinsoku/>
        <w:overflowPunct/>
        <w:autoSpaceDE/>
        <w:autoSpaceDN/>
        <w:bidi w:val="0"/>
        <w:spacing w:line="400" w:lineRule="exact"/>
        <w:ind w:leftChars="0"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符合GB/T 3325-2024金属家具通用技术条件，其中：金属件表面理化性能金属喷塑涂层硬度、冲击强度、耐盐浴检测合格，附着力2级或优于2级；木制件表面装饰层（软硬质覆面层）耐冷热循环检测合格，耐湿热、耐干热、耐污染、耐磨、抗冲击3级或优于3级，耐光色牢度（灰色色卡）≥4级；含水率检测8%~17%。</w:t>
      </w:r>
    </w:p>
    <w:p w14:paraId="158F4D8F">
      <w:pPr>
        <w:pStyle w:val="11"/>
        <w:keepNext w:val="0"/>
        <w:keepLines w:val="0"/>
        <w:pageBreakBefore w:val="0"/>
        <w:widowControl w:val="0"/>
        <w:numPr>
          <w:ilvl w:val="2"/>
          <w:numId w:val="0"/>
        </w:numPr>
        <w:kinsoku/>
        <w:overflowPunct/>
        <w:autoSpaceDE/>
        <w:autoSpaceDN/>
        <w:bidi w:val="0"/>
        <w:spacing w:line="400" w:lineRule="exact"/>
        <w:ind w:leftChars="0"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符合GB/T 15102-2017浸渍胶膜纸饰面纤维板和刨花板，其中：外观质量要求干花、湿花检测合格，污斑、表面划痕、表面压痕、鼓泡、鼓包检测合格；浸渍胶膜纸饰面刨花板理化性能静曲强度≥11MPa,弹性模量≥1600MPa，内结合强度≥0.35MPa，2h吸水厚度膨胀率≤8%，密度0.6~0.9g/cm³，表面胶合强度≥0.60MPa，握螺钉力板面≥900N、板边≥600N，表面耐冷热循环检测无裂纹、鼓泡、变色、起皱等；表面耐划痕≥1.5N表面无大于90%的连续划痕；表面耐磨磨耗值≤80mg/100r，表面耐香烟灼烧、耐干热、表面耐污染腐蚀（素色）、耐龟裂、耐水蒸气、耐光色牢度（灰度卡）等级≥4级。</w:t>
      </w:r>
    </w:p>
    <w:p w14:paraId="623EC749">
      <w:pPr>
        <w:pStyle w:val="11"/>
        <w:keepNext w:val="0"/>
        <w:keepLines w:val="0"/>
        <w:pageBreakBefore w:val="0"/>
        <w:widowControl w:val="0"/>
        <w:numPr>
          <w:ilvl w:val="2"/>
          <w:numId w:val="0"/>
        </w:numPr>
        <w:kinsoku/>
        <w:overflowPunct/>
        <w:autoSpaceDE/>
        <w:autoSpaceDN/>
        <w:bidi w:val="0"/>
        <w:spacing w:line="400" w:lineRule="exact"/>
        <w:ind w:leftChars="0"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符合GB/T 32487-2016塑料家具通用技术条件，其中：塑料材料理化性能耐老化性室内用≥240h,冲击强度的保持率≥60%，外观颜色变色评级≥3级，冲击强度≥10J/㎡；塑料件外观检测合格；塑料件耐冷热循环检测合格，硬度检测邵氏D硬度≥HD63。</w:t>
      </w:r>
    </w:p>
    <w:p w14:paraId="09EFA459">
      <w:pPr>
        <w:pStyle w:val="11"/>
        <w:keepNext w:val="0"/>
        <w:keepLines w:val="0"/>
        <w:pageBreakBefore w:val="0"/>
        <w:widowControl w:val="0"/>
        <w:numPr>
          <w:ilvl w:val="2"/>
          <w:numId w:val="0"/>
        </w:numPr>
        <w:kinsoku/>
        <w:overflowPunct/>
        <w:autoSpaceDE/>
        <w:autoSpaceDN/>
        <w:bidi w:val="0"/>
        <w:spacing w:line="400" w:lineRule="exact"/>
        <w:ind w:leftChars="0"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符合HG/T 2006-2022热固性和热塑性粉末涂料，其中：粉末涂料干附着力≤1级，杯突实验≥4mm，弯曲试验≤4mm，耐酸性[3%(质量分数)盐酸溶液]240h无异常，耐碱性[5%(质量分数)氢氧化钠溶液]室内用168h无异常，耐沸水性(2h)无异常，盐雾试验中性盐雾划痕处单向腐蚀蔓延宽度≤2.0mm，未划痕区无起泡、生锈、开裂、剥落等异常现象；耐湿热室内用≥240h无异常。</w:t>
      </w:r>
    </w:p>
    <w:p w14:paraId="335DEFB4">
      <w:pPr>
        <w:pStyle w:val="11"/>
        <w:keepNext w:val="0"/>
        <w:keepLines w:val="0"/>
        <w:pageBreakBefore w:val="0"/>
        <w:widowControl w:val="0"/>
        <w:numPr>
          <w:ilvl w:val="2"/>
          <w:numId w:val="0"/>
        </w:numPr>
        <w:kinsoku/>
        <w:overflowPunct/>
        <w:autoSpaceDE/>
        <w:autoSpaceDN/>
        <w:bidi w:val="0"/>
        <w:spacing w:line="400" w:lineRule="exact"/>
        <w:ind w:leftChars="0"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符合GB/T 6892-2023一般工业用铝及铝合金挤压型材，其中：牌号6063 T5;室温拉伸力学性能抗拉强度≥175MPa、规定非比例延伸强度≥130MPa、断后伸长率≥6%，布氏硬度HBW≥6。</w:t>
      </w:r>
    </w:p>
    <w:p w14:paraId="7C38E22B">
      <w:pPr>
        <w:pStyle w:val="11"/>
        <w:keepNext w:val="0"/>
        <w:keepLines w:val="0"/>
        <w:pageBreakBefore w:val="0"/>
        <w:widowControl w:val="0"/>
        <w:numPr>
          <w:ilvl w:val="2"/>
          <w:numId w:val="0"/>
        </w:numPr>
        <w:kinsoku/>
        <w:overflowPunct/>
        <w:autoSpaceDE/>
        <w:autoSpaceDN/>
        <w:bidi w:val="0"/>
        <w:spacing w:line="400" w:lineRule="exact"/>
        <w:ind w:leftChars="0"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7.钢塑公寓椅（钢塑椅子或钢塑椅等名称</w:t>
      </w:r>
      <w:r>
        <w:rPr>
          <w:rFonts w:hint="eastAsia" w:ascii="仿宋" w:hAnsi="仿宋" w:eastAsia="仿宋" w:cs="仿宋"/>
          <w:b/>
          <w:bCs/>
          <w:color w:val="auto"/>
          <w:kern w:val="2"/>
          <w:sz w:val="28"/>
          <w:szCs w:val="28"/>
          <w:highlight w:val="none"/>
          <w:lang w:val="en-US" w:eastAsia="zh-CN" w:bidi="ar-SA"/>
        </w:rPr>
        <w:t>均可</w:t>
      </w:r>
      <w:r>
        <w:rPr>
          <w:rFonts w:hint="eastAsia" w:ascii="仿宋" w:hAnsi="仿宋" w:eastAsia="仿宋" w:cs="仿宋"/>
          <w:b/>
          <w:bCs/>
          <w:color w:val="auto"/>
          <w:sz w:val="28"/>
          <w:szCs w:val="28"/>
          <w:highlight w:val="none"/>
          <w:lang w:val="en-US" w:eastAsia="zh-CN"/>
        </w:rPr>
        <w:t>）</w:t>
      </w:r>
    </w:p>
    <w:p w14:paraId="15577EEF">
      <w:pPr>
        <w:pStyle w:val="11"/>
        <w:keepNext w:val="0"/>
        <w:keepLines w:val="0"/>
        <w:pageBreakBefore w:val="0"/>
        <w:widowControl w:val="0"/>
        <w:numPr>
          <w:ilvl w:val="2"/>
          <w:numId w:val="0"/>
        </w:numPr>
        <w:kinsoku/>
        <w:overflowPunct/>
        <w:autoSpaceDE/>
        <w:autoSpaceDN/>
        <w:bidi w:val="0"/>
        <w:spacing w:line="400" w:lineRule="exact"/>
        <w:ind w:leftChars="0" w:firstLine="560" w:firstLineChars="200"/>
        <w:textAlignment w:val="auto"/>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符合GB/T 3325-2024金属家具通用技术条件，其中：金属件表面理化性能金属喷塑涂层硬度、冲击强度、耐盐浴检测合格，附着力2级或优于2级。</w:t>
      </w:r>
    </w:p>
    <w:p w14:paraId="0DE541C7">
      <w:pPr>
        <w:pStyle w:val="11"/>
        <w:keepNext w:val="0"/>
        <w:keepLines w:val="0"/>
        <w:pageBreakBefore w:val="0"/>
        <w:widowControl w:val="0"/>
        <w:numPr>
          <w:ilvl w:val="2"/>
          <w:numId w:val="0"/>
        </w:numPr>
        <w:kinsoku/>
        <w:overflowPunct/>
        <w:autoSpaceDE/>
        <w:autoSpaceDN/>
        <w:bidi w:val="0"/>
        <w:spacing w:line="400" w:lineRule="exact"/>
        <w:ind w:leftChars="0"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符合GB/T 32487-2016塑料家具通用技术条件，其中：塑料材料理化性能耐老化性室内用≥240h,冲击强度的保持率≥60%，外观颜色变色评级≥3级，冲击强度≥10J/㎡；塑料件外观检测合格；塑料件耐冷热循环检测合格，硬度检测邵氏D硬度≥HD63。</w:t>
      </w:r>
    </w:p>
    <w:p w14:paraId="48F85786">
      <w:pPr>
        <w:pStyle w:val="11"/>
        <w:keepNext w:val="0"/>
        <w:keepLines w:val="0"/>
        <w:pageBreakBefore w:val="0"/>
        <w:widowControl w:val="0"/>
        <w:numPr>
          <w:ilvl w:val="2"/>
          <w:numId w:val="0"/>
        </w:numPr>
        <w:kinsoku/>
        <w:overflowPunct/>
        <w:autoSpaceDE/>
        <w:autoSpaceDN/>
        <w:bidi w:val="0"/>
        <w:spacing w:line="400" w:lineRule="exact"/>
        <w:ind w:leftChars="0"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符合HG/T 2006-2022热固性和热塑性粉末涂料，其中：粉末涂料干附着力≤1级，杯突实验≥4mm，弯曲试验≤4mm，耐酸性[3%(质量分数)盐酸溶液]240h无异常，耐碱性[5%(质量分数)氢氧化钠溶液]室内用168h无异常，耐沸水性(2h)无异常，盐雾试验中性盐雾划痕处单向腐蚀蔓延宽度≤2.0mm，未划痕区无起泡、生锈、开裂、剥落等异常现象；耐湿热室内用≥240h无异常。</w:t>
      </w:r>
    </w:p>
    <w:p w14:paraId="21816B68">
      <w:pPr>
        <w:pStyle w:val="11"/>
        <w:keepNext w:val="0"/>
        <w:keepLines w:val="0"/>
        <w:pageBreakBefore w:val="0"/>
        <w:widowControl w:val="0"/>
        <w:numPr>
          <w:ilvl w:val="2"/>
          <w:numId w:val="0"/>
        </w:numPr>
        <w:kinsoku/>
        <w:overflowPunct/>
        <w:autoSpaceDE/>
        <w:autoSpaceDN/>
        <w:bidi w:val="0"/>
        <w:spacing w:line="400" w:lineRule="exact"/>
        <w:ind w:leftChars="0" w:firstLine="562" w:firstLineChars="200"/>
        <w:textAlignment w:val="auto"/>
        <w:rPr>
          <w:rFonts w:hint="eastAsia" w:ascii="仿宋" w:hAnsi="仿宋" w:eastAsia="仿宋" w:cs="仿宋"/>
          <w:b w:val="0"/>
          <w:bCs w:val="0"/>
          <w:color w:val="auto"/>
          <w:sz w:val="28"/>
          <w:szCs w:val="28"/>
          <w:highlight w:val="none"/>
          <w:lang w:val="en-US" w:eastAsia="zh-CN"/>
        </w:rPr>
      </w:pPr>
      <w:r>
        <w:rPr>
          <w:rFonts w:hint="eastAsia" w:ascii="宋体" w:hAnsi="宋体" w:eastAsia="宋体" w:cs="宋体"/>
          <w:color w:val="auto"/>
          <w:sz w:val="28"/>
          <w:szCs w:val="28"/>
          <w:highlight w:val="none"/>
          <w:lang w:val="en-US" w:eastAsia="zh-CN"/>
        </w:rPr>
        <w:t>★</w:t>
      </w:r>
      <w:r>
        <w:rPr>
          <w:rFonts w:hint="eastAsia" w:ascii="仿宋" w:hAnsi="仿宋" w:eastAsia="仿宋" w:cs="仿宋"/>
          <w:b w:val="0"/>
          <w:bCs w:val="0"/>
          <w:color w:val="auto"/>
          <w:sz w:val="28"/>
          <w:szCs w:val="28"/>
          <w:highlight w:val="none"/>
          <w:lang w:val="en-US" w:eastAsia="zh-CN"/>
        </w:rPr>
        <w:t>符合GB 28481-2012塑料家具中有害物质限量，其中：邻苯二甲酸酯≤0.1%、重金属铅</w:t>
      </w:r>
      <w:r>
        <w:rPr>
          <w:rFonts w:hint="eastAsia" w:ascii="仿宋" w:hAnsi="仿宋" w:eastAsia="仿宋" w:cs="仿宋"/>
          <w:b w:val="0"/>
          <w:bCs w:val="0"/>
          <w:color w:val="auto"/>
          <w:kern w:val="0"/>
          <w:sz w:val="28"/>
          <w:szCs w:val="28"/>
          <w:highlight w:val="none"/>
          <w:lang w:val="en-US" w:eastAsia="zh-CN"/>
        </w:rPr>
        <w:t>≤90mg/kg</w:t>
      </w:r>
      <w:r>
        <w:rPr>
          <w:rFonts w:hint="eastAsia" w:ascii="仿宋" w:hAnsi="仿宋" w:eastAsia="仿宋" w:cs="仿宋"/>
          <w:b w:val="0"/>
          <w:bCs w:val="0"/>
          <w:color w:val="auto"/>
          <w:sz w:val="28"/>
          <w:szCs w:val="28"/>
          <w:highlight w:val="none"/>
          <w:lang w:val="en-US" w:eastAsia="zh-CN"/>
        </w:rPr>
        <w:t>、铬</w:t>
      </w:r>
      <w:r>
        <w:rPr>
          <w:rFonts w:hint="eastAsia" w:ascii="仿宋" w:hAnsi="仿宋" w:eastAsia="仿宋" w:cs="仿宋"/>
          <w:b w:val="0"/>
          <w:bCs w:val="0"/>
          <w:color w:val="auto"/>
          <w:kern w:val="0"/>
          <w:sz w:val="28"/>
          <w:szCs w:val="28"/>
          <w:highlight w:val="none"/>
          <w:lang w:val="en-US" w:eastAsia="zh-CN"/>
        </w:rPr>
        <w:t>≤60mg/kg</w:t>
      </w:r>
      <w:r>
        <w:rPr>
          <w:rFonts w:hint="eastAsia" w:ascii="仿宋" w:hAnsi="仿宋" w:eastAsia="仿宋" w:cs="仿宋"/>
          <w:b w:val="0"/>
          <w:bCs w:val="0"/>
          <w:color w:val="auto"/>
          <w:sz w:val="28"/>
          <w:szCs w:val="28"/>
          <w:highlight w:val="none"/>
          <w:lang w:val="en-US" w:eastAsia="zh-CN"/>
        </w:rPr>
        <w:t>、镉</w:t>
      </w:r>
      <w:r>
        <w:rPr>
          <w:rFonts w:hint="eastAsia" w:ascii="仿宋" w:hAnsi="仿宋" w:eastAsia="仿宋" w:cs="仿宋"/>
          <w:b w:val="0"/>
          <w:bCs w:val="0"/>
          <w:color w:val="auto"/>
          <w:kern w:val="0"/>
          <w:sz w:val="28"/>
          <w:szCs w:val="28"/>
          <w:highlight w:val="none"/>
          <w:lang w:val="en-US" w:eastAsia="zh-CN"/>
        </w:rPr>
        <w:t>≤75mg/kg</w:t>
      </w:r>
      <w:r>
        <w:rPr>
          <w:rFonts w:hint="eastAsia" w:ascii="仿宋" w:hAnsi="仿宋" w:eastAsia="仿宋" w:cs="仿宋"/>
          <w:b w:val="0"/>
          <w:bCs w:val="0"/>
          <w:color w:val="auto"/>
          <w:sz w:val="28"/>
          <w:szCs w:val="28"/>
          <w:highlight w:val="none"/>
          <w:lang w:val="en-US" w:eastAsia="zh-CN"/>
        </w:rPr>
        <w:t>、汞</w:t>
      </w:r>
      <w:r>
        <w:rPr>
          <w:rFonts w:hint="eastAsia" w:ascii="仿宋" w:hAnsi="仿宋" w:eastAsia="仿宋" w:cs="仿宋"/>
          <w:b w:val="0"/>
          <w:bCs w:val="0"/>
          <w:color w:val="auto"/>
          <w:kern w:val="0"/>
          <w:sz w:val="28"/>
          <w:szCs w:val="28"/>
          <w:highlight w:val="none"/>
          <w:lang w:val="en-US" w:eastAsia="zh-CN"/>
        </w:rPr>
        <w:t>≤60mg/kg</w:t>
      </w:r>
      <w:r>
        <w:rPr>
          <w:rFonts w:hint="eastAsia" w:ascii="仿宋" w:hAnsi="仿宋" w:eastAsia="仿宋" w:cs="仿宋"/>
          <w:b w:val="0"/>
          <w:bCs w:val="0"/>
          <w:color w:val="auto"/>
          <w:sz w:val="28"/>
          <w:szCs w:val="28"/>
          <w:highlight w:val="none"/>
          <w:lang w:val="en-US" w:eastAsia="zh-CN"/>
        </w:rPr>
        <w:t>，苯并[a]芘</w:t>
      </w:r>
      <w:r>
        <w:rPr>
          <w:rFonts w:hint="eastAsia" w:ascii="仿宋" w:hAnsi="仿宋" w:eastAsia="仿宋" w:cs="仿宋"/>
          <w:b w:val="0"/>
          <w:bCs w:val="0"/>
          <w:color w:val="auto"/>
          <w:kern w:val="0"/>
          <w:sz w:val="28"/>
          <w:szCs w:val="28"/>
          <w:highlight w:val="none"/>
          <w:lang w:val="en-US" w:eastAsia="zh-CN"/>
        </w:rPr>
        <w:t>≤1mg/kg</w:t>
      </w:r>
      <w:r>
        <w:rPr>
          <w:rFonts w:hint="eastAsia" w:ascii="仿宋" w:hAnsi="仿宋" w:eastAsia="仿宋" w:cs="仿宋"/>
          <w:b w:val="0"/>
          <w:bCs w:val="0"/>
          <w:color w:val="auto"/>
          <w:sz w:val="28"/>
          <w:szCs w:val="28"/>
          <w:highlight w:val="none"/>
          <w:lang w:val="en-US" w:eastAsia="zh-CN"/>
        </w:rPr>
        <w:t>、16种多环芳烃(PAH)总量</w:t>
      </w:r>
      <w:r>
        <w:rPr>
          <w:rFonts w:hint="eastAsia" w:ascii="仿宋" w:hAnsi="仿宋" w:eastAsia="仿宋" w:cs="仿宋"/>
          <w:b w:val="0"/>
          <w:bCs w:val="0"/>
          <w:color w:val="auto"/>
          <w:kern w:val="0"/>
          <w:sz w:val="28"/>
          <w:szCs w:val="28"/>
          <w:highlight w:val="none"/>
          <w:lang w:val="en-US" w:eastAsia="zh-CN"/>
        </w:rPr>
        <w:t>≤10mg/kg，</w:t>
      </w:r>
      <w:r>
        <w:rPr>
          <w:rFonts w:hint="eastAsia" w:ascii="仿宋" w:hAnsi="仿宋" w:eastAsia="仿宋" w:cs="仿宋"/>
          <w:b w:val="0"/>
          <w:bCs w:val="0"/>
          <w:color w:val="auto"/>
          <w:sz w:val="28"/>
          <w:szCs w:val="28"/>
          <w:highlight w:val="none"/>
          <w:lang w:val="en-US" w:eastAsia="zh-CN"/>
        </w:rPr>
        <w:t>多溴联苯（PBB）</w:t>
      </w:r>
      <w:r>
        <w:rPr>
          <w:rFonts w:hint="eastAsia" w:ascii="仿宋" w:hAnsi="仿宋" w:eastAsia="仿宋" w:cs="仿宋"/>
          <w:b w:val="0"/>
          <w:bCs w:val="0"/>
          <w:color w:val="auto"/>
          <w:kern w:val="0"/>
          <w:sz w:val="28"/>
          <w:szCs w:val="28"/>
          <w:highlight w:val="none"/>
          <w:lang w:val="en-US" w:eastAsia="zh-CN"/>
        </w:rPr>
        <w:t>≤1000mg/kg</w:t>
      </w:r>
      <w:r>
        <w:rPr>
          <w:rFonts w:hint="eastAsia" w:ascii="仿宋" w:hAnsi="仿宋" w:eastAsia="仿宋" w:cs="仿宋"/>
          <w:b w:val="0"/>
          <w:bCs w:val="0"/>
          <w:color w:val="auto"/>
          <w:sz w:val="28"/>
          <w:szCs w:val="28"/>
          <w:highlight w:val="none"/>
          <w:lang w:val="en-US" w:eastAsia="zh-CN"/>
        </w:rPr>
        <w:t>、多溴二苯醚（PBDE)</w:t>
      </w:r>
      <w:r>
        <w:rPr>
          <w:rFonts w:hint="eastAsia" w:ascii="仿宋" w:hAnsi="仿宋" w:eastAsia="仿宋" w:cs="仿宋"/>
          <w:b w:val="0"/>
          <w:bCs w:val="0"/>
          <w:color w:val="auto"/>
          <w:kern w:val="0"/>
          <w:sz w:val="28"/>
          <w:szCs w:val="28"/>
          <w:highlight w:val="none"/>
          <w:lang w:val="en-US" w:eastAsia="zh-CN"/>
        </w:rPr>
        <w:t>≤1000mg/kg</w:t>
      </w:r>
      <w:r>
        <w:rPr>
          <w:rFonts w:hint="eastAsia" w:ascii="仿宋" w:hAnsi="仿宋" w:eastAsia="仿宋" w:cs="仿宋"/>
          <w:b w:val="0"/>
          <w:bCs w:val="0"/>
          <w:color w:val="auto"/>
          <w:sz w:val="28"/>
          <w:szCs w:val="28"/>
          <w:highlight w:val="none"/>
          <w:lang w:val="en-US" w:eastAsia="zh-CN"/>
        </w:rPr>
        <w:t>。</w:t>
      </w:r>
    </w:p>
    <w:p w14:paraId="32563D2D">
      <w:pPr>
        <w:pStyle w:val="11"/>
        <w:keepNext w:val="0"/>
        <w:keepLines w:val="0"/>
        <w:pageBreakBefore w:val="0"/>
        <w:widowControl w:val="0"/>
        <w:numPr>
          <w:ilvl w:val="2"/>
          <w:numId w:val="0"/>
        </w:numPr>
        <w:kinsoku/>
        <w:overflowPunct/>
        <w:autoSpaceDE/>
        <w:autoSpaceDN/>
        <w:bidi w:val="0"/>
        <w:spacing w:line="40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宋体" w:hAnsi="宋体" w:eastAsia="宋体" w:cs="宋体"/>
          <w:color w:val="auto"/>
          <w:sz w:val="28"/>
          <w:szCs w:val="28"/>
          <w:highlight w:val="none"/>
          <w:lang w:val="en-US" w:eastAsia="zh-CN"/>
        </w:rPr>
        <w:t>★</w:t>
      </w:r>
      <w:r>
        <w:rPr>
          <w:rFonts w:hint="eastAsia" w:ascii="仿宋" w:hAnsi="仿宋" w:eastAsia="仿宋" w:cs="仿宋"/>
          <w:b/>
          <w:bCs/>
          <w:color w:val="auto"/>
          <w:kern w:val="0"/>
          <w:sz w:val="28"/>
          <w:szCs w:val="28"/>
          <w:highlight w:val="none"/>
          <w:lang w:val="en-US" w:eastAsia="zh-CN"/>
        </w:rPr>
        <w:t>8.</w:t>
      </w:r>
      <w:r>
        <w:rPr>
          <w:rFonts w:hint="eastAsia" w:ascii="仿宋" w:hAnsi="仿宋" w:eastAsia="仿宋" w:cs="仿宋"/>
          <w:b/>
          <w:bCs/>
          <w:color w:val="auto"/>
          <w:kern w:val="0"/>
          <w:sz w:val="28"/>
          <w:szCs w:val="28"/>
          <w:highlight w:val="none"/>
          <w:lang w:eastAsia="zh-CN"/>
        </w:rPr>
        <w:t>二人位公寓床（</w:t>
      </w:r>
      <w:r>
        <w:rPr>
          <w:rFonts w:hint="eastAsia" w:ascii="仿宋" w:hAnsi="仿宋" w:eastAsia="仿宋" w:cs="仿宋"/>
          <w:b/>
          <w:bCs/>
          <w:color w:val="auto"/>
          <w:kern w:val="0"/>
          <w:sz w:val="28"/>
          <w:szCs w:val="28"/>
          <w:highlight w:val="none"/>
          <w:lang w:val="en-US" w:eastAsia="zh-CN"/>
        </w:rPr>
        <w:t>柜梯</w:t>
      </w:r>
      <w:r>
        <w:rPr>
          <w:rFonts w:hint="eastAsia" w:ascii="仿宋" w:hAnsi="仿宋" w:eastAsia="仿宋" w:cs="仿宋"/>
          <w:b/>
          <w:bCs/>
          <w:color w:val="auto"/>
          <w:kern w:val="0"/>
          <w:sz w:val="28"/>
          <w:szCs w:val="28"/>
          <w:highlight w:val="none"/>
          <w:lang w:eastAsia="zh-CN"/>
        </w:rPr>
        <w:t>）或（挂梯）（两人位公寓床</w:t>
      </w:r>
      <w:r>
        <w:rPr>
          <w:rFonts w:hint="eastAsia" w:ascii="仿宋" w:hAnsi="仿宋" w:eastAsia="仿宋" w:cs="仿宋"/>
          <w:b/>
          <w:bCs/>
          <w:color w:val="auto"/>
          <w:kern w:val="0"/>
          <w:sz w:val="28"/>
          <w:szCs w:val="28"/>
          <w:highlight w:val="none"/>
          <w:lang w:val="en-US" w:eastAsia="zh-CN"/>
        </w:rPr>
        <w:t>等</w:t>
      </w:r>
      <w:r>
        <w:rPr>
          <w:rFonts w:hint="eastAsia" w:ascii="仿宋" w:hAnsi="仿宋" w:eastAsia="仿宋" w:cs="仿宋"/>
          <w:b/>
          <w:bCs/>
          <w:color w:val="auto"/>
          <w:sz w:val="28"/>
          <w:szCs w:val="28"/>
          <w:highlight w:val="none"/>
          <w:lang w:val="en-US" w:eastAsia="zh-CN"/>
        </w:rPr>
        <w:t>名称</w:t>
      </w:r>
      <w:r>
        <w:rPr>
          <w:rFonts w:hint="eastAsia" w:ascii="仿宋" w:hAnsi="仿宋" w:eastAsia="仿宋" w:cs="仿宋"/>
          <w:b/>
          <w:bCs/>
          <w:color w:val="auto"/>
          <w:kern w:val="2"/>
          <w:sz w:val="28"/>
          <w:szCs w:val="28"/>
          <w:highlight w:val="none"/>
          <w:lang w:val="en-US" w:eastAsia="zh-CN" w:bidi="ar-SA"/>
        </w:rPr>
        <w:t>均可</w:t>
      </w:r>
      <w:r>
        <w:rPr>
          <w:rFonts w:hint="eastAsia" w:ascii="仿宋" w:hAnsi="仿宋" w:eastAsia="仿宋" w:cs="仿宋"/>
          <w:b/>
          <w:bCs/>
          <w:color w:val="auto"/>
          <w:kern w:val="0"/>
          <w:sz w:val="28"/>
          <w:szCs w:val="28"/>
          <w:highlight w:val="none"/>
          <w:lang w:val="en-US" w:eastAsia="zh-CN"/>
        </w:rPr>
        <w:t>）</w:t>
      </w:r>
    </w:p>
    <w:p w14:paraId="37BC10C9">
      <w:pPr>
        <w:pStyle w:val="11"/>
        <w:keepNext w:val="0"/>
        <w:keepLines w:val="0"/>
        <w:pageBreakBefore w:val="0"/>
        <w:widowControl w:val="0"/>
        <w:numPr>
          <w:ilvl w:val="2"/>
          <w:numId w:val="0"/>
        </w:numPr>
        <w:kinsoku/>
        <w:overflowPunct/>
        <w:autoSpaceDE/>
        <w:autoSpaceDN/>
        <w:bidi w:val="0"/>
        <w:spacing w:line="400" w:lineRule="exact"/>
        <w:ind w:leftChars="0" w:firstLine="560" w:firstLineChars="200"/>
        <w:textAlignment w:val="auto"/>
        <w:rPr>
          <w:rFonts w:hint="eastAsia" w:ascii="仿宋" w:hAnsi="仿宋" w:eastAsia="仿宋" w:cs="仿宋"/>
          <w:b w:val="0"/>
          <w:bCs w:val="0"/>
          <w:color w:val="auto"/>
          <w:kern w:val="0"/>
          <w:sz w:val="28"/>
          <w:szCs w:val="28"/>
          <w:highlight w:val="none"/>
          <w:lang w:val="en-US" w:eastAsia="zh-CN"/>
        </w:rPr>
      </w:pPr>
      <w:r>
        <w:rPr>
          <w:rFonts w:hint="eastAsia" w:ascii="仿宋" w:hAnsi="仿宋" w:eastAsia="仿宋" w:cs="仿宋"/>
          <w:b w:val="0"/>
          <w:bCs w:val="0"/>
          <w:color w:val="auto"/>
          <w:kern w:val="0"/>
          <w:sz w:val="28"/>
          <w:szCs w:val="28"/>
          <w:highlight w:val="none"/>
          <w:lang w:val="en-US" w:eastAsia="zh-CN"/>
        </w:rPr>
        <w:t>符合GB 18584-2001室内装饰装修材料木家具中有害物质限量，其中：有害物质重金属（可溶性铅≤90mg/kg、可溶性铬≤75mg/kg、可溶性镉≤60mg/kg、可溶性汞≤60mg/kg。</w:t>
      </w:r>
    </w:p>
    <w:p w14:paraId="46275DF5">
      <w:pPr>
        <w:pStyle w:val="11"/>
        <w:keepNext w:val="0"/>
        <w:keepLines w:val="0"/>
        <w:pageBreakBefore w:val="0"/>
        <w:widowControl w:val="0"/>
        <w:numPr>
          <w:ilvl w:val="2"/>
          <w:numId w:val="0"/>
        </w:numPr>
        <w:kinsoku/>
        <w:overflowPunct/>
        <w:autoSpaceDE/>
        <w:autoSpaceDN/>
        <w:bidi w:val="0"/>
        <w:spacing w:line="400" w:lineRule="exact"/>
        <w:ind w:leftChars="0" w:firstLine="560" w:firstLineChars="200"/>
        <w:textAlignment w:val="auto"/>
        <w:rPr>
          <w:rFonts w:hint="eastAsia" w:ascii="仿宋" w:hAnsi="仿宋" w:eastAsia="仿宋" w:cs="仿宋"/>
          <w:b w:val="0"/>
          <w:bCs w:val="0"/>
          <w:color w:val="auto"/>
          <w:kern w:val="0"/>
          <w:sz w:val="28"/>
          <w:szCs w:val="28"/>
          <w:highlight w:val="none"/>
          <w:lang w:val="en-US" w:eastAsia="zh-CN"/>
        </w:rPr>
      </w:pPr>
      <w:r>
        <w:rPr>
          <w:rFonts w:hint="eastAsia" w:ascii="仿宋" w:hAnsi="仿宋" w:eastAsia="仿宋" w:cs="仿宋"/>
          <w:b w:val="0"/>
          <w:bCs w:val="0"/>
          <w:color w:val="auto"/>
          <w:kern w:val="0"/>
          <w:sz w:val="28"/>
          <w:szCs w:val="28"/>
          <w:highlight w:val="none"/>
          <w:lang w:val="en-US" w:eastAsia="zh-CN"/>
        </w:rPr>
        <w:t>符合GB 18580-2017室内装饰装修材料人造板及其制品中甲醛释放限量，甲醛释放限量不低于E1级。</w:t>
      </w:r>
    </w:p>
    <w:bookmarkEnd w:id="11"/>
    <w:p w14:paraId="247A1164">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符合GB 28481-2012塑料家具中有害物质限量，其中：邻苯二甲酸酯≤0.1%、重金属铅</w:t>
      </w:r>
      <w:r>
        <w:rPr>
          <w:rFonts w:hint="eastAsia" w:ascii="仿宋" w:hAnsi="仿宋" w:eastAsia="仿宋" w:cs="仿宋"/>
          <w:b w:val="0"/>
          <w:bCs w:val="0"/>
          <w:color w:val="auto"/>
          <w:kern w:val="0"/>
          <w:sz w:val="28"/>
          <w:szCs w:val="28"/>
          <w:highlight w:val="none"/>
          <w:lang w:val="en-US" w:eastAsia="zh-CN"/>
        </w:rPr>
        <w:t>≤90mg/kg</w:t>
      </w:r>
      <w:r>
        <w:rPr>
          <w:rFonts w:hint="eastAsia" w:ascii="仿宋" w:hAnsi="仿宋" w:eastAsia="仿宋" w:cs="仿宋"/>
          <w:b w:val="0"/>
          <w:bCs w:val="0"/>
          <w:color w:val="auto"/>
          <w:sz w:val="28"/>
          <w:szCs w:val="28"/>
          <w:highlight w:val="none"/>
          <w:lang w:val="en-US" w:eastAsia="zh-CN"/>
        </w:rPr>
        <w:t>、铬</w:t>
      </w:r>
      <w:r>
        <w:rPr>
          <w:rFonts w:hint="eastAsia" w:ascii="仿宋" w:hAnsi="仿宋" w:eastAsia="仿宋" w:cs="仿宋"/>
          <w:b w:val="0"/>
          <w:bCs w:val="0"/>
          <w:color w:val="auto"/>
          <w:kern w:val="0"/>
          <w:sz w:val="28"/>
          <w:szCs w:val="28"/>
          <w:highlight w:val="none"/>
          <w:lang w:val="en-US" w:eastAsia="zh-CN"/>
        </w:rPr>
        <w:t>≤60mg/kg</w:t>
      </w:r>
      <w:r>
        <w:rPr>
          <w:rFonts w:hint="eastAsia" w:ascii="仿宋" w:hAnsi="仿宋" w:eastAsia="仿宋" w:cs="仿宋"/>
          <w:b w:val="0"/>
          <w:bCs w:val="0"/>
          <w:color w:val="auto"/>
          <w:sz w:val="28"/>
          <w:szCs w:val="28"/>
          <w:highlight w:val="none"/>
          <w:lang w:val="en-US" w:eastAsia="zh-CN"/>
        </w:rPr>
        <w:t>、镉</w:t>
      </w:r>
      <w:r>
        <w:rPr>
          <w:rFonts w:hint="eastAsia" w:ascii="仿宋" w:hAnsi="仿宋" w:eastAsia="仿宋" w:cs="仿宋"/>
          <w:b w:val="0"/>
          <w:bCs w:val="0"/>
          <w:color w:val="auto"/>
          <w:kern w:val="0"/>
          <w:sz w:val="28"/>
          <w:szCs w:val="28"/>
          <w:highlight w:val="none"/>
          <w:lang w:val="en-US" w:eastAsia="zh-CN"/>
        </w:rPr>
        <w:t>≤75mg/kg</w:t>
      </w:r>
      <w:r>
        <w:rPr>
          <w:rFonts w:hint="eastAsia" w:ascii="仿宋" w:hAnsi="仿宋" w:eastAsia="仿宋" w:cs="仿宋"/>
          <w:b w:val="0"/>
          <w:bCs w:val="0"/>
          <w:color w:val="auto"/>
          <w:sz w:val="28"/>
          <w:szCs w:val="28"/>
          <w:highlight w:val="none"/>
          <w:lang w:val="en-US" w:eastAsia="zh-CN"/>
        </w:rPr>
        <w:t>、汞</w:t>
      </w:r>
      <w:r>
        <w:rPr>
          <w:rFonts w:hint="eastAsia" w:ascii="仿宋" w:hAnsi="仿宋" w:eastAsia="仿宋" w:cs="仿宋"/>
          <w:b w:val="0"/>
          <w:bCs w:val="0"/>
          <w:color w:val="auto"/>
          <w:kern w:val="0"/>
          <w:sz w:val="28"/>
          <w:szCs w:val="28"/>
          <w:highlight w:val="none"/>
          <w:lang w:val="en-US" w:eastAsia="zh-CN"/>
        </w:rPr>
        <w:t>≤60mg/kg</w:t>
      </w:r>
      <w:r>
        <w:rPr>
          <w:rFonts w:hint="eastAsia" w:ascii="仿宋" w:hAnsi="仿宋" w:eastAsia="仿宋" w:cs="仿宋"/>
          <w:b w:val="0"/>
          <w:bCs w:val="0"/>
          <w:color w:val="auto"/>
          <w:sz w:val="28"/>
          <w:szCs w:val="28"/>
          <w:highlight w:val="none"/>
          <w:lang w:val="en-US" w:eastAsia="zh-CN"/>
        </w:rPr>
        <w:t>，苯并[a]芘</w:t>
      </w:r>
      <w:r>
        <w:rPr>
          <w:rFonts w:hint="eastAsia" w:ascii="仿宋" w:hAnsi="仿宋" w:eastAsia="仿宋" w:cs="仿宋"/>
          <w:b w:val="0"/>
          <w:bCs w:val="0"/>
          <w:color w:val="auto"/>
          <w:kern w:val="0"/>
          <w:sz w:val="28"/>
          <w:szCs w:val="28"/>
          <w:highlight w:val="none"/>
          <w:lang w:val="en-US" w:eastAsia="zh-CN"/>
        </w:rPr>
        <w:t>≤1mg/kg</w:t>
      </w:r>
      <w:r>
        <w:rPr>
          <w:rFonts w:hint="eastAsia" w:ascii="仿宋" w:hAnsi="仿宋" w:eastAsia="仿宋" w:cs="仿宋"/>
          <w:b w:val="0"/>
          <w:bCs w:val="0"/>
          <w:color w:val="auto"/>
          <w:sz w:val="28"/>
          <w:szCs w:val="28"/>
          <w:highlight w:val="none"/>
          <w:lang w:val="en-US" w:eastAsia="zh-CN"/>
        </w:rPr>
        <w:t>、16种多环芳烃(PAH)总量</w:t>
      </w:r>
      <w:r>
        <w:rPr>
          <w:rFonts w:hint="eastAsia" w:ascii="仿宋" w:hAnsi="仿宋" w:eastAsia="仿宋" w:cs="仿宋"/>
          <w:b w:val="0"/>
          <w:bCs w:val="0"/>
          <w:color w:val="auto"/>
          <w:kern w:val="0"/>
          <w:sz w:val="28"/>
          <w:szCs w:val="28"/>
          <w:highlight w:val="none"/>
          <w:lang w:val="en-US" w:eastAsia="zh-CN"/>
        </w:rPr>
        <w:t>≤10mg/kg，</w:t>
      </w:r>
      <w:r>
        <w:rPr>
          <w:rFonts w:hint="eastAsia" w:ascii="仿宋" w:hAnsi="仿宋" w:eastAsia="仿宋" w:cs="仿宋"/>
          <w:b w:val="0"/>
          <w:bCs w:val="0"/>
          <w:color w:val="auto"/>
          <w:sz w:val="28"/>
          <w:szCs w:val="28"/>
          <w:highlight w:val="none"/>
          <w:lang w:val="en-US" w:eastAsia="zh-CN"/>
        </w:rPr>
        <w:t>多溴联苯（PBB）</w:t>
      </w:r>
      <w:r>
        <w:rPr>
          <w:rFonts w:hint="eastAsia" w:ascii="仿宋" w:hAnsi="仿宋" w:eastAsia="仿宋" w:cs="仿宋"/>
          <w:b w:val="0"/>
          <w:bCs w:val="0"/>
          <w:color w:val="auto"/>
          <w:kern w:val="0"/>
          <w:sz w:val="28"/>
          <w:szCs w:val="28"/>
          <w:highlight w:val="none"/>
          <w:lang w:val="en-US" w:eastAsia="zh-CN"/>
        </w:rPr>
        <w:t>≤1000mg/kg</w:t>
      </w:r>
      <w:r>
        <w:rPr>
          <w:rFonts w:hint="eastAsia" w:ascii="仿宋" w:hAnsi="仿宋" w:eastAsia="仿宋" w:cs="仿宋"/>
          <w:b w:val="0"/>
          <w:bCs w:val="0"/>
          <w:color w:val="auto"/>
          <w:sz w:val="28"/>
          <w:szCs w:val="28"/>
          <w:highlight w:val="none"/>
          <w:lang w:val="en-US" w:eastAsia="zh-CN"/>
        </w:rPr>
        <w:t>、多溴二苯醚（PBDE)</w:t>
      </w:r>
      <w:r>
        <w:rPr>
          <w:rFonts w:hint="eastAsia" w:ascii="仿宋" w:hAnsi="仿宋" w:eastAsia="仿宋" w:cs="仿宋"/>
          <w:b w:val="0"/>
          <w:bCs w:val="0"/>
          <w:color w:val="auto"/>
          <w:kern w:val="0"/>
          <w:sz w:val="28"/>
          <w:szCs w:val="28"/>
          <w:highlight w:val="none"/>
          <w:lang w:val="en-US" w:eastAsia="zh-CN"/>
        </w:rPr>
        <w:t>≤1000mg/kg</w:t>
      </w:r>
      <w:r>
        <w:rPr>
          <w:rFonts w:hint="eastAsia" w:ascii="仿宋" w:hAnsi="仿宋" w:eastAsia="仿宋" w:cs="仿宋"/>
          <w:b w:val="0"/>
          <w:bCs w:val="0"/>
          <w:color w:val="auto"/>
          <w:sz w:val="28"/>
          <w:szCs w:val="28"/>
          <w:highlight w:val="none"/>
          <w:lang w:val="en-US" w:eastAsia="zh-CN"/>
        </w:rPr>
        <w:t>。</w:t>
      </w:r>
    </w:p>
    <w:p w14:paraId="438E23B5">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line="400" w:lineRule="exact"/>
        <w:ind w:firstLine="560" w:firstLineChars="200"/>
        <w:jc w:val="left"/>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五、样品要求</w:t>
      </w:r>
    </w:p>
    <w:p w14:paraId="5ACEC2B2">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line="400" w:lineRule="exact"/>
        <w:ind w:firstLine="280" w:firstLineChars="100"/>
        <w:jc w:val="left"/>
        <w:textAlignment w:val="auto"/>
        <w:rPr>
          <w:rFonts w:hint="eastAsia" w:ascii="华文楷体" w:hAnsi="华文楷体" w:eastAsia="华文楷体" w:cs="华文楷体"/>
          <w:b/>
          <w:snapToGrid w:val="0"/>
          <w:kern w:val="2"/>
          <w:sz w:val="28"/>
          <w:szCs w:val="28"/>
          <w:highlight w:val="none"/>
          <w:lang w:val="en-US" w:eastAsia="zh-CN" w:bidi="ar-SA"/>
        </w:rPr>
      </w:pPr>
      <w:r>
        <w:rPr>
          <w:rFonts w:hint="eastAsia" w:ascii="华文楷体" w:hAnsi="华文楷体" w:eastAsia="华文楷体" w:cs="华文楷体"/>
          <w:b/>
          <w:snapToGrid w:val="0"/>
          <w:kern w:val="2"/>
          <w:sz w:val="28"/>
          <w:szCs w:val="28"/>
          <w:highlight w:val="none"/>
          <w:lang w:val="en-US" w:eastAsia="zh-CN" w:bidi="ar-SA"/>
        </w:rPr>
        <w:t>（一）样品清单及制作标准和要求</w:t>
      </w:r>
    </w:p>
    <w:tbl>
      <w:tblPr>
        <w:tblStyle w:val="7"/>
        <w:tblW w:w="9689" w:type="dxa"/>
        <w:tblInd w:w="-2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1533"/>
        <w:gridCol w:w="6762"/>
        <w:gridCol w:w="689"/>
      </w:tblGrid>
      <w:tr w14:paraId="4BF21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05" w:type="dxa"/>
            <w:noWrap w:val="0"/>
            <w:vAlign w:val="center"/>
          </w:tcPr>
          <w:p w14:paraId="4DB40F38">
            <w:pPr>
              <w:keepNext w:val="0"/>
              <w:keepLines w:val="0"/>
              <w:widowControl/>
              <w:numPr>
                <w:ilvl w:val="0"/>
                <w:numId w:val="0"/>
              </w:numPr>
              <w:suppressLineNumbers w:val="0"/>
              <w:tabs>
                <w:tab w:val="left" w:pos="0"/>
              </w:tabs>
              <w:jc w:val="center"/>
              <w:rPr>
                <w:rFonts w:hint="eastAsia" w:eastAsia="宋体"/>
                <w:b/>
                <w:bCs/>
                <w:sz w:val="22"/>
                <w:szCs w:val="22"/>
                <w:vertAlign w:val="baseline"/>
                <w:lang w:val="en-US" w:eastAsia="zh-CN"/>
              </w:rPr>
            </w:pPr>
            <w:r>
              <w:rPr>
                <w:rFonts w:hint="eastAsia"/>
                <w:b/>
                <w:bCs/>
                <w:sz w:val="22"/>
                <w:szCs w:val="22"/>
                <w:vertAlign w:val="baseline"/>
                <w:lang w:val="en-US" w:eastAsia="zh-CN"/>
              </w:rPr>
              <w:t>序号</w:t>
            </w:r>
          </w:p>
        </w:tc>
        <w:tc>
          <w:tcPr>
            <w:tcW w:w="1533" w:type="dxa"/>
            <w:noWrap w:val="0"/>
            <w:vAlign w:val="center"/>
          </w:tcPr>
          <w:p w14:paraId="0F5B573F">
            <w:pPr>
              <w:keepNext w:val="0"/>
              <w:keepLines w:val="0"/>
              <w:widowControl/>
              <w:numPr>
                <w:ilvl w:val="0"/>
                <w:numId w:val="0"/>
              </w:numPr>
              <w:suppressLineNumbers w:val="0"/>
              <w:tabs>
                <w:tab w:val="left" w:pos="0"/>
              </w:tabs>
              <w:jc w:val="center"/>
              <w:rPr>
                <w:rFonts w:hint="eastAsia" w:eastAsia="宋体"/>
                <w:b/>
                <w:bCs/>
                <w:sz w:val="22"/>
                <w:szCs w:val="22"/>
                <w:vertAlign w:val="baseline"/>
                <w:lang w:val="en-US" w:eastAsia="zh-CN"/>
              </w:rPr>
            </w:pPr>
            <w:r>
              <w:rPr>
                <w:rFonts w:hint="eastAsia"/>
                <w:b/>
                <w:bCs/>
                <w:sz w:val="22"/>
                <w:szCs w:val="22"/>
                <w:vertAlign w:val="baseline"/>
                <w:lang w:val="en-US" w:eastAsia="zh-CN"/>
              </w:rPr>
              <w:t>样品名称</w:t>
            </w:r>
          </w:p>
        </w:tc>
        <w:tc>
          <w:tcPr>
            <w:tcW w:w="6762" w:type="dxa"/>
            <w:noWrap w:val="0"/>
            <w:vAlign w:val="center"/>
          </w:tcPr>
          <w:p w14:paraId="2F881FDE">
            <w:pPr>
              <w:keepNext w:val="0"/>
              <w:keepLines w:val="0"/>
              <w:widowControl/>
              <w:numPr>
                <w:ilvl w:val="0"/>
                <w:numId w:val="0"/>
              </w:numPr>
              <w:suppressLineNumbers w:val="0"/>
              <w:tabs>
                <w:tab w:val="left" w:pos="0"/>
              </w:tabs>
              <w:jc w:val="center"/>
              <w:rPr>
                <w:rFonts w:hint="default" w:eastAsia="宋体"/>
                <w:b/>
                <w:bCs/>
                <w:sz w:val="22"/>
                <w:szCs w:val="22"/>
                <w:vertAlign w:val="baseline"/>
                <w:lang w:val="en-US" w:eastAsia="zh-CN"/>
              </w:rPr>
            </w:pPr>
            <w:r>
              <w:rPr>
                <w:rFonts w:hint="eastAsia"/>
                <w:b/>
                <w:bCs/>
                <w:sz w:val="22"/>
                <w:szCs w:val="22"/>
                <w:vertAlign w:val="baseline"/>
                <w:lang w:val="en-US" w:eastAsia="zh-CN"/>
              </w:rPr>
              <w:t>样品制作标准和要求</w:t>
            </w:r>
          </w:p>
        </w:tc>
        <w:tc>
          <w:tcPr>
            <w:tcW w:w="689" w:type="dxa"/>
            <w:noWrap w:val="0"/>
            <w:vAlign w:val="center"/>
          </w:tcPr>
          <w:p w14:paraId="76F1236B">
            <w:pPr>
              <w:keepNext w:val="0"/>
              <w:keepLines w:val="0"/>
              <w:widowControl/>
              <w:numPr>
                <w:ilvl w:val="0"/>
                <w:numId w:val="0"/>
              </w:numPr>
              <w:suppressLineNumbers w:val="0"/>
              <w:tabs>
                <w:tab w:val="left" w:pos="0"/>
              </w:tabs>
              <w:jc w:val="center"/>
              <w:rPr>
                <w:rFonts w:hint="eastAsia" w:eastAsia="宋体"/>
                <w:b/>
                <w:bCs/>
                <w:sz w:val="22"/>
                <w:szCs w:val="22"/>
                <w:vertAlign w:val="baseline"/>
                <w:lang w:val="en-US" w:eastAsia="zh-CN"/>
              </w:rPr>
            </w:pPr>
            <w:r>
              <w:rPr>
                <w:rFonts w:hint="eastAsia"/>
                <w:b/>
                <w:bCs/>
                <w:sz w:val="22"/>
                <w:szCs w:val="22"/>
                <w:vertAlign w:val="baseline"/>
                <w:lang w:val="en-US" w:eastAsia="zh-CN"/>
              </w:rPr>
              <w:t>数量</w:t>
            </w:r>
          </w:p>
        </w:tc>
      </w:tr>
      <w:tr w14:paraId="5A824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05" w:type="dxa"/>
            <w:noWrap w:val="0"/>
            <w:vAlign w:val="center"/>
          </w:tcPr>
          <w:p w14:paraId="379D772B">
            <w:pPr>
              <w:tabs>
                <w:tab w:val="left" w:pos="0"/>
              </w:tabs>
              <w:spacing w:line="240" w:lineRule="auto"/>
              <w:jc w:val="center"/>
              <w:rPr>
                <w:rFonts w:hint="eastAsia" w:eastAsia="宋体"/>
                <w:sz w:val="21"/>
                <w:szCs w:val="21"/>
                <w:vertAlign w:val="baseline"/>
                <w:lang w:val="en-US" w:eastAsia="zh-CN"/>
              </w:rPr>
            </w:pPr>
            <w:r>
              <w:rPr>
                <w:rFonts w:hint="eastAsia"/>
                <w:sz w:val="21"/>
                <w:szCs w:val="21"/>
                <w:vertAlign w:val="baseline"/>
                <w:lang w:val="en-US" w:eastAsia="zh-CN"/>
              </w:rPr>
              <w:t>1</w:t>
            </w:r>
          </w:p>
        </w:tc>
        <w:tc>
          <w:tcPr>
            <w:tcW w:w="1533" w:type="dxa"/>
            <w:noWrap w:val="0"/>
            <w:vAlign w:val="center"/>
          </w:tcPr>
          <w:p w14:paraId="778E13E8">
            <w:pPr>
              <w:keepNext w:val="0"/>
              <w:keepLines w:val="0"/>
              <w:widowControl/>
              <w:numPr>
                <w:ilvl w:val="0"/>
                <w:numId w:val="0"/>
              </w:numPr>
              <w:suppressLineNumbers w:val="0"/>
              <w:tabs>
                <w:tab w:val="left" w:pos="0"/>
              </w:tabs>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二人位公寓床（</w:t>
            </w:r>
            <w:r>
              <w:rPr>
                <w:rFonts w:hint="eastAsia" w:ascii="宋体" w:hAnsi="宋体" w:eastAsia="宋体" w:cs="宋体"/>
                <w:color w:val="auto"/>
                <w:kern w:val="0"/>
                <w:sz w:val="21"/>
                <w:szCs w:val="21"/>
                <w:highlight w:val="none"/>
                <w:lang w:val="en-US" w:eastAsia="zh-CN"/>
              </w:rPr>
              <w:t>柜梯）</w:t>
            </w:r>
          </w:p>
        </w:tc>
        <w:tc>
          <w:tcPr>
            <w:tcW w:w="6762" w:type="dxa"/>
            <w:noWrap w:val="0"/>
            <w:vAlign w:val="center"/>
          </w:tcPr>
          <w:p w14:paraId="1B61A622">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val="0"/>
              <w:snapToGrid w:val="0"/>
              <w:spacing w:line="300" w:lineRule="exac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见</w:t>
            </w:r>
            <w:r>
              <w:rPr>
                <w:rFonts w:hint="eastAsia" w:ascii="宋体" w:hAnsi="宋体" w:eastAsia="宋体" w:cs="宋体"/>
                <w:color w:val="auto"/>
                <w:kern w:val="0"/>
                <w:sz w:val="21"/>
                <w:szCs w:val="21"/>
                <w:highlight w:val="none"/>
              </w:rPr>
              <w:t>技术要求</w:t>
            </w:r>
            <w:r>
              <w:rPr>
                <w:rFonts w:hint="eastAsia" w:ascii="宋体" w:hAnsi="宋体" w:eastAsia="宋体" w:cs="宋体"/>
                <w:color w:val="auto"/>
                <w:kern w:val="0"/>
                <w:sz w:val="21"/>
                <w:szCs w:val="21"/>
                <w:highlight w:val="none"/>
                <w:lang w:val="en-US" w:eastAsia="zh-CN"/>
              </w:rPr>
              <w:t>中：（一）</w:t>
            </w:r>
            <w:r>
              <w:rPr>
                <w:rFonts w:hint="eastAsia" w:ascii="宋体" w:hAnsi="宋体" w:eastAsia="宋体" w:cs="宋体"/>
                <w:color w:val="auto"/>
                <w:kern w:val="0"/>
                <w:sz w:val="21"/>
                <w:szCs w:val="21"/>
                <w:highlight w:val="none"/>
              </w:rPr>
              <w:t>详细技术参数要求</w:t>
            </w:r>
          </w:p>
        </w:tc>
        <w:tc>
          <w:tcPr>
            <w:tcW w:w="689" w:type="dxa"/>
            <w:noWrap w:val="0"/>
            <w:vAlign w:val="center"/>
          </w:tcPr>
          <w:p w14:paraId="27C8117F">
            <w:pPr>
              <w:keepNext w:val="0"/>
              <w:keepLines w:val="0"/>
              <w:widowControl/>
              <w:numPr>
                <w:ilvl w:val="0"/>
                <w:numId w:val="0"/>
              </w:numPr>
              <w:suppressLineNumbers w:val="0"/>
              <w:tabs>
                <w:tab w:val="left" w:pos="0"/>
              </w:tabs>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1套</w:t>
            </w:r>
          </w:p>
        </w:tc>
      </w:tr>
      <w:tr w14:paraId="65A08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5" w:type="dxa"/>
            <w:noWrap w:val="0"/>
            <w:vAlign w:val="center"/>
          </w:tcPr>
          <w:p w14:paraId="5B414024">
            <w:pPr>
              <w:tabs>
                <w:tab w:val="left" w:pos="0"/>
              </w:tabs>
              <w:jc w:val="center"/>
              <w:rPr>
                <w:rFonts w:hint="default"/>
                <w:sz w:val="21"/>
                <w:szCs w:val="21"/>
                <w:vertAlign w:val="baseline"/>
                <w:lang w:val="en-US" w:eastAsia="zh-CN"/>
              </w:rPr>
            </w:pPr>
            <w:r>
              <w:rPr>
                <w:rFonts w:hint="eastAsia"/>
                <w:sz w:val="21"/>
                <w:szCs w:val="21"/>
                <w:vertAlign w:val="baseline"/>
                <w:lang w:val="en-US" w:eastAsia="zh-CN"/>
              </w:rPr>
              <w:t>2</w:t>
            </w:r>
          </w:p>
        </w:tc>
        <w:tc>
          <w:tcPr>
            <w:tcW w:w="1533" w:type="dxa"/>
            <w:noWrap w:val="0"/>
            <w:vAlign w:val="center"/>
          </w:tcPr>
          <w:p w14:paraId="1A6E6C44">
            <w:pPr>
              <w:keepNext w:val="0"/>
              <w:keepLines w:val="0"/>
              <w:widowControl/>
              <w:numPr>
                <w:ilvl w:val="0"/>
                <w:numId w:val="0"/>
              </w:numPr>
              <w:suppressLineNumbers w:val="0"/>
              <w:tabs>
                <w:tab w:val="left" w:pos="0"/>
              </w:tabs>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二人位公寓床（挂</w:t>
            </w:r>
            <w:r>
              <w:rPr>
                <w:rFonts w:hint="eastAsia" w:ascii="宋体" w:hAnsi="宋体" w:eastAsia="宋体" w:cs="宋体"/>
                <w:color w:val="auto"/>
                <w:kern w:val="0"/>
                <w:sz w:val="21"/>
                <w:szCs w:val="21"/>
                <w:highlight w:val="none"/>
                <w:lang w:val="en-US" w:eastAsia="zh-CN"/>
              </w:rPr>
              <w:t>梯）</w:t>
            </w:r>
          </w:p>
        </w:tc>
        <w:tc>
          <w:tcPr>
            <w:tcW w:w="6762" w:type="dxa"/>
            <w:noWrap w:val="0"/>
            <w:vAlign w:val="center"/>
          </w:tcPr>
          <w:p w14:paraId="695F2C53">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见</w:t>
            </w:r>
            <w:r>
              <w:rPr>
                <w:rFonts w:hint="eastAsia" w:ascii="宋体" w:hAnsi="宋体" w:eastAsia="宋体" w:cs="宋体"/>
                <w:color w:val="auto"/>
                <w:kern w:val="0"/>
                <w:sz w:val="21"/>
                <w:szCs w:val="21"/>
                <w:highlight w:val="none"/>
              </w:rPr>
              <w:t>技术要求</w:t>
            </w:r>
            <w:r>
              <w:rPr>
                <w:rFonts w:hint="eastAsia" w:ascii="宋体" w:hAnsi="宋体" w:eastAsia="宋体" w:cs="宋体"/>
                <w:color w:val="auto"/>
                <w:kern w:val="0"/>
                <w:sz w:val="21"/>
                <w:szCs w:val="21"/>
                <w:highlight w:val="none"/>
                <w:lang w:val="en-US" w:eastAsia="zh-CN"/>
              </w:rPr>
              <w:t>中：（一）</w:t>
            </w:r>
            <w:r>
              <w:rPr>
                <w:rFonts w:hint="eastAsia" w:ascii="宋体" w:hAnsi="宋体" w:eastAsia="宋体" w:cs="宋体"/>
                <w:color w:val="auto"/>
                <w:kern w:val="0"/>
                <w:sz w:val="21"/>
                <w:szCs w:val="21"/>
                <w:highlight w:val="none"/>
              </w:rPr>
              <w:t>详细技术参数要求</w:t>
            </w:r>
          </w:p>
        </w:tc>
        <w:tc>
          <w:tcPr>
            <w:tcW w:w="689" w:type="dxa"/>
            <w:noWrap w:val="0"/>
            <w:vAlign w:val="center"/>
          </w:tcPr>
          <w:p w14:paraId="5C3E990D">
            <w:pPr>
              <w:keepNext w:val="0"/>
              <w:keepLines w:val="0"/>
              <w:widowControl/>
              <w:numPr>
                <w:ilvl w:val="0"/>
                <w:numId w:val="0"/>
              </w:numPr>
              <w:suppressLineNumbers w:val="0"/>
              <w:tabs>
                <w:tab w:val="left" w:pos="0"/>
              </w:tabs>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1套</w:t>
            </w:r>
          </w:p>
        </w:tc>
      </w:tr>
      <w:tr w14:paraId="7541E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5" w:type="dxa"/>
            <w:noWrap w:val="0"/>
            <w:vAlign w:val="center"/>
          </w:tcPr>
          <w:p w14:paraId="56097BA0">
            <w:pPr>
              <w:tabs>
                <w:tab w:val="left" w:pos="0"/>
              </w:tabs>
              <w:jc w:val="center"/>
              <w:rPr>
                <w:rFonts w:hint="default" w:eastAsia="宋体"/>
                <w:sz w:val="21"/>
                <w:szCs w:val="21"/>
                <w:vertAlign w:val="baseline"/>
                <w:lang w:val="en-US" w:eastAsia="zh-CN"/>
              </w:rPr>
            </w:pPr>
            <w:r>
              <w:rPr>
                <w:rFonts w:hint="eastAsia" w:eastAsia="宋体"/>
                <w:sz w:val="21"/>
                <w:szCs w:val="21"/>
                <w:vertAlign w:val="baseline"/>
                <w:lang w:val="en-US" w:eastAsia="zh-CN"/>
              </w:rPr>
              <w:t>3</w:t>
            </w:r>
          </w:p>
        </w:tc>
        <w:tc>
          <w:tcPr>
            <w:tcW w:w="1533" w:type="dxa"/>
            <w:noWrap w:val="0"/>
            <w:vAlign w:val="center"/>
          </w:tcPr>
          <w:p w14:paraId="04A565CE">
            <w:pPr>
              <w:keepNext w:val="0"/>
              <w:keepLines w:val="0"/>
              <w:widowControl/>
              <w:numPr>
                <w:ilvl w:val="0"/>
                <w:numId w:val="0"/>
              </w:numPr>
              <w:suppressLineNumbers w:val="0"/>
              <w:tabs>
                <w:tab w:val="left" w:pos="0"/>
              </w:tabs>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钢塑公寓椅</w:t>
            </w:r>
          </w:p>
        </w:tc>
        <w:tc>
          <w:tcPr>
            <w:tcW w:w="6762" w:type="dxa"/>
            <w:noWrap w:val="0"/>
            <w:vAlign w:val="center"/>
          </w:tcPr>
          <w:p w14:paraId="61BD0D12">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见</w:t>
            </w:r>
            <w:r>
              <w:rPr>
                <w:rFonts w:hint="eastAsia" w:ascii="宋体" w:hAnsi="宋体" w:eastAsia="宋体" w:cs="宋体"/>
                <w:color w:val="auto"/>
                <w:kern w:val="0"/>
                <w:sz w:val="21"/>
                <w:szCs w:val="21"/>
                <w:highlight w:val="none"/>
              </w:rPr>
              <w:t>技术要求</w:t>
            </w:r>
            <w:r>
              <w:rPr>
                <w:rFonts w:hint="eastAsia" w:ascii="宋体" w:hAnsi="宋体" w:eastAsia="宋体" w:cs="宋体"/>
                <w:color w:val="auto"/>
                <w:kern w:val="0"/>
                <w:sz w:val="21"/>
                <w:szCs w:val="21"/>
                <w:highlight w:val="none"/>
                <w:lang w:val="en-US" w:eastAsia="zh-CN"/>
              </w:rPr>
              <w:t>中：（一）</w:t>
            </w:r>
            <w:r>
              <w:rPr>
                <w:rFonts w:hint="eastAsia" w:ascii="宋体" w:hAnsi="宋体" w:eastAsia="宋体" w:cs="宋体"/>
                <w:color w:val="auto"/>
                <w:kern w:val="0"/>
                <w:sz w:val="21"/>
                <w:szCs w:val="21"/>
                <w:highlight w:val="none"/>
              </w:rPr>
              <w:t>详细技术参数要求</w:t>
            </w:r>
          </w:p>
        </w:tc>
        <w:tc>
          <w:tcPr>
            <w:tcW w:w="689" w:type="dxa"/>
            <w:noWrap w:val="0"/>
            <w:vAlign w:val="center"/>
          </w:tcPr>
          <w:p w14:paraId="2EE17A68">
            <w:pPr>
              <w:keepNext w:val="0"/>
              <w:keepLines w:val="0"/>
              <w:widowControl/>
              <w:numPr>
                <w:ilvl w:val="0"/>
                <w:numId w:val="0"/>
              </w:numPr>
              <w:suppressLineNumbers w:val="0"/>
              <w:tabs>
                <w:tab w:val="left" w:pos="0"/>
              </w:tabs>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1把</w:t>
            </w:r>
          </w:p>
        </w:tc>
      </w:tr>
      <w:tr w14:paraId="2AD29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atLeast"/>
        </w:trPr>
        <w:tc>
          <w:tcPr>
            <w:tcW w:w="705" w:type="dxa"/>
            <w:noWrap w:val="0"/>
            <w:vAlign w:val="center"/>
          </w:tcPr>
          <w:p w14:paraId="59508D02">
            <w:pPr>
              <w:tabs>
                <w:tab w:val="left" w:pos="0"/>
              </w:tabs>
              <w:jc w:val="center"/>
              <w:rPr>
                <w:rFonts w:hint="default" w:cs="宋体"/>
                <w:color w:val="auto"/>
                <w:sz w:val="21"/>
                <w:szCs w:val="21"/>
                <w:highlight w:val="none"/>
                <w:lang w:val="en-US" w:eastAsia="zh-CN"/>
              </w:rPr>
            </w:pPr>
            <w:r>
              <w:rPr>
                <w:rFonts w:hint="eastAsia" w:cs="宋体"/>
                <w:color w:val="auto"/>
                <w:sz w:val="21"/>
                <w:szCs w:val="21"/>
                <w:highlight w:val="none"/>
                <w:lang w:val="en-US" w:eastAsia="zh-CN"/>
              </w:rPr>
              <w:t>4</w:t>
            </w:r>
          </w:p>
        </w:tc>
        <w:tc>
          <w:tcPr>
            <w:tcW w:w="1533" w:type="dxa"/>
            <w:noWrap w:val="0"/>
            <w:vAlign w:val="center"/>
          </w:tcPr>
          <w:p w14:paraId="61185BA2">
            <w:pPr>
              <w:keepNext w:val="0"/>
              <w:keepLines w:val="0"/>
              <w:widowControl/>
              <w:numPr>
                <w:ilvl w:val="0"/>
                <w:numId w:val="0"/>
              </w:numPr>
              <w:suppressLineNumbers w:val="0"/>
              <w:tabs>
                <w:tab w:val="left" w:pos="0"/>
              </w:tabs>
              <w:spacing w:line="24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二人位公寓床</w:t>
            </w:r>
          </w:p>
          <w:p w14:paraId="191BDCC6">
            <w:pPr>
              <w:keepNext w:val="0"/>
              <w:keepLines w:val="0"/>
              <w:widowControl/>
              <w:numPr>
                <w:ilvl w:val="0"/>
                <w:numId w:val="0"/>
              </w:numPr>
              <w:suppressLineNumbers w:val="0"/>
              <w:tabs>
                <w:tab w:val="left" w:pos="0"/>
              </w:tabs>
              <w:spacing w:line="240" w:lineRule="auto"/>
              <w:jc w:val="center"/>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挂梯）的</w:t>
            </w:r>
            <w:r>
              <w:rPr>
                <w:rFonts w:hint="eastAsia" w:cs="宋体"/>
                <w:sz w:val="21"/>
                <w:szCs w:val="21"/>
                <w:highlight w:val="none"/>
                <w:lang w:val="en-US" w:eastAsia="zh-CN"/>
              </w:rPr>
              <w:t>正面栏板</w:t>
            </w:r>
          </w:p>
        </w:tc>
        <w:tc>
          <w:tcPr>
            <w:tcW w:w="6762" w:type="dxa"/>
            <w:noWrap w:val="0"/>
            <w:vAlign w:val="center"/>
          </w:tcPr>
          <w:p w14:paraId="0E382DEE">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val="0"/>
              <w:snapToGrid w:val="0"/>
              <w:spacing w:line="300" w:lineRule="exact"/>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正面栏板高密度聚乙烯材料中空吹塑成型（外观样式不做指定要求），栏板长≥1355mm，高≥355mm，厚≥30mm；栏板安全强度要求：板面不低于六条内凹加强筋，加强筋由栏板的一端向栏板另一端延伸展开至栏板顶边增强整体抗扭性能，且栏板顶边框穿直径≥20mm×壁厚≥1.2mm(±0.02mm)</w:t>
            </w:r>
            <w:r>
              <w:rPr>
                <w:rFonts w:hint="eastAsia" w:ascii="宋体" w:hAnsi="宋体" w:eastAsia="宋体" w:cs="宋体"/>
                <w:color w:val="auto"/>
                <w:kern w:val="0"/>
                <w:sz w:val="21"/>
                <w:szCs w:val="21"/>
                <w:highlight w:val="none"/>
                <w:lang w:val="en-US" w:eastAsia="zh-CN"/>
              </w:rPr>
              <w:t>金属圆管加强；栏板安全功能要求：栏板面设置长≥615mm，高≥60mm的扶手孔，栏板顶边及两侧边圆弧倒棱处理；离栏板底端高90±10mm处设置同栏板一体成型长≥90mm，宽≥4mm的床褥高度警示线警示线和字。</w:t>
            </w:r>
          </w:p>
        </w:tc>
        <w:tc>
          <w:tcPr>
            <w:tcW w:w="689" w:type="dxa"/>
            <w:noWrap w:val="0"/>
            <w:vAlign w:val="center"/>
          </w:tcPr>
          <w:p w14:paraId="685BF9CF">
            <w:pPr>
              <w:keepNext w:val="0"/>
              <w:keepLines w:val="0"/>
              <w:widowControl/>
              <w:numPr>
                <w:ilvl w:val="0"/>
                <w:numId w:val="0"/>
              </w:numPr>
              <w:suppressLineNumbers w:val="0"/>
              <w:tabs>
                <w:tab w:val="left" w:pos="0"/>
              </w:tabs>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1个</w:t>
            </w:r>
          </w:p>
        </w:tc>
      </w:tr>
      <w:tr w14:paraId="7EE80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705" w:type="dxa"/>
            <w:noWrap w:val="0"/>
            <w:vAlign w:val="center"/>
          </w:tcPr>
          <w:p w14:paraId="2E995529">
            <w:pPr>
              <w:tabs>
                <w:tab w:val="left" w:pos="0"/>
              </w:tabs>
              <w:jc w:val="center"/>
              <w:rPr>
                <w:rFonts w:hint="default" w:cs="宋体"/>
                <w:color w:val="auto"/>
                <w:sz w:val="21"/>
                <w:szCs w:val="21"/>
                <w:highlight w:val="none"/>
                <w:lang w:val="en-US" w:eastAsia="zh-CN"/>
              </w:rPr>
            </w:pPr>
            <w:r>
              <w:rPr>
                <w:rFonts w:hint="eastAsia" w:cs="宋体"/>
                <w:color w:val="auto"/>
                <w:sz w:val="21"/>
                <w:szCs w:val="21"/>
                <w:highlight w:val="none"/>
                <w:lang w:val="en-US" w:eastAsia="zh-CN"/>
              </w:rPr>
              <w:t>5</w:t>
            </w:r>
          </w:p>
        </w:tc>
        <w:tc>
          <w:tcPr>
            <w:tcW w:w="1533" w:type="dxa"/>
            <w:noWrap w:val="0"/>
            <w:vAlign w:val="center"/>
          </w:tcPr>
          <w:p w14:paraId="01CF51C8">
            <w:pPr>
              <w:keepNext w:val="0"/>
              <w:keepLines w:val="0"/>
              <w:widowControl/>
              <w:numPr>
                <w:ilvl w:val="0"/>
                <w:numId w:val="0"/>
              </w:numPr>
              <w:suppressLineNumbers w:val="0"/>
              <w:tabs>
                <w:tab w:val="left" w:pos="0"/>
              </w:tabs>
              <w:spacing w:line="240" w:lineRule="auto"/>
              <w:jc w:val="center"/>
              <w:rPr>
                <w:rFonts w:hint="eastAsia" w:cs="宋体" w:eastAsiaTheme="minorEastAsia"/>
                <w:color w:val="auto"/>
                <w:kern w:val="0"/>
                <w:sz w:val="21"/>
                <w:szCs w:val="21"/>
                <w:highlight w:val="none"/>
                <w:lang w:eastAsia="zh-CN"/>
              </w:rPr>
            </w:pPr>
            <w:r>
              <w:rPr>
                <w:rFonts w:hint="eastAsia" w:cs="宋体"/>
                <w:color w:val="auto"/>
                <w:kern w:val="0"/>
                <w:sz w:val="21"/>
                <w:szCs w:val="21"/>
                <w:highlight w:val="none"/>
                <w:lang w:eastAsia="zh-CN"/>
              </w:rPr>
              <w:t>二人位公寓床</w:t>
            </w:r>
          </w:p>
          <w:p w14:paraId="1F4B9661">
            <w:pPr>
              <w:keepNext w:val="0"/>
              <w:keepLines w:val="0"/>
              <w:widowControl/>
              <w:numPr>
                <w:ilvl w:val="0"/>
                <w:numId w:val="0"/>
              </w:numPr>
              <w:suppressLineNumbers w:val="0"/>
              <w:tabs>
                <w:tab w:val="left" w:pos="0"/>
              </w:tabs>
              <w:spacing w:line="240" w:lineRule="auto"/>
              <w:jc w:val="center"/>
              <w:rPr>
                <w:rFonts w:hint="eastAsia" w:cs="宋体"/>
                <w:color w:val="auto"/>
                <w:kern w:val="0"/>
                <w:sz w:val="21"/>
                <w:szCs w:val="21"/>
                <w:highlight w:val="none"/>
                <w:lang w:val="en-US" w:eastAsia="zh-CN"/>
              </w:rPr>
            </w:pPr>
            <w:r>
              <w:rPr>
                <w:rFonts w:hint="eastAsia" w:cs="宋体"/>
                <w:color w:val="auto"/>
                <w:kern w:val="0"/>
                <w:sz w:val="21"/>
                <w:szCs w:val="21"/>
                <w:highlight w:val="none"/>
                <w:lang w:eastAsia="zh-CN"/>
              </w:rPr>
              <w:t>（</w:t>
            </w:r>
            <w:r>
              <w:rPr>
                <w:rFonts w:hint="eastAsia" w:cs="宋体"/>
                <w:color w:val="auto"/>
                <w:kern w:val="0"/>
                <w:sz w:val="21"/>
                <w:szCs w:val="21"/>
                <w:highlight w:val="none"/>
                <w:lang w:val="en-US" w:eastAsia="zh-CN"/>
              </w:rPr>
              <w:t>挂梯）的</w:t>
            </w:r>
            <w:r>
              <w:rPr>
                <w:rFonts w:hint="eastAsia" w:ascii="宋体" w:hAnsi="宋体" w:eastAsia="宋体" w:cs="宋体"/>
                <w:color w:val="auto"/>
                <w:kern w:val="0"/>
                <w:sz w:val="21"/>
                <w:szCs w:val="21"/>
                <w:highlight w:val="none"/>
                <w:lang w:val="en-US" w:eastAsia="zh-CN"/>
              </w:rPr>
              <w:t>床尾栏板</w:t>
            </w:r>
          </w:p>
        </w:tc>
        <w:tc>
          <w:tcPr>
            <w:tcW w:w="6762" w:type="dxa"/>
            <w:noWrap w:val="0"/>
            <w:vAlign w:val="center"/>
          </w:tcPr>
          <w:p w14:paraId="6EB3F086">
            <w:pPr>
              <w:keepNext w:val="0"/>
              <w:keepLines w:val="0"/>
              <w:pageBreakBefore w:val="0"/>
              <w:widowControl w:val="0"/>
              <w:tabs>
                <w:tab w:val="left" w:pos="0"/>
              </w:tabs>
              <w:kinsoku/>
              <w:wordWrap/>
              <w:overflowPunct/>
              <w:topLinePunct w:val="0"/>
              <w:autoSpaceDE/>
              <w:autoSpaceDN/>
              <w:bidi w:val="0"/>
              <w:adjustRightInd w:val="0"/>
              <w:snapToGrid w:val="0"/>
              <w:spacing w:line="300" w:lineRule="exact"/>
              <w:ind w:firstLine="0" w:firstLineChars="0"/>
              <w:textAlignment w:val="auto"/>
              <w:rPr>
                <w:color w:val="auto"/>
                <w:sz w:val="21"/>
                <w:szCs w:val="21"/>
                <w:vertAlign w:val="baseline"/>
              </w:rPr>
            </w:pPr>
            <w:r>
              <w:rPr>
                <w:rFonts w:hint="eastAsia"/>
                <w:color w:val="auto"/>
                <w:sz w:val="21"/>
                <w:szCs w:val="21"/>
                <w:vertAlign w:val="baseline"/>
                <w:lang w:val="en-US" w:eastAsia="zh-CN"/>
              </w:rPr>
              <w:t>床尾栏板基材≥18mm厚浸渍胶膜纸饰面纤维板，四周PP材质一体气辅注塑包边，外观样式不做要求，床尾栏板长≥600mm，高≥350mm，厚≥28mm。安全功能要求：栏板面一体气辅注塑直径≥140mm圆形或长轴≥140mm×短轴≥40mm椭圆形扶手孔。</w:t>
            </w:r>
          </w:p>
        </w:tc>
        <w:tc>
          <w:tcPr>
            <w:tcW w:w="689" w:type="dxa"/>
            <w:noWrap w:val="0"/>
            <w:vAlign w:val="center"/>
          </w:tcPr>
          <w:p w14:paraId="25E4D105">
            <w:pPr>
              <w:keepNext w:val="0"/>
              <w:keepLines w:val="0"/>
              <w:widowControl/>
              <w:numPr>
                <w:ilvl w:val="0"/>
                <w:numId w:val="0"/>
              </w:numPr>
              <w:suppressLineNumbers w:val="0"/>
              <w:tabs>
                <w:tab w:val="left" w:pos="0"/>
              </w:tabs>
              <w:jc w:val="center"/>
              <w:rPr>
                <w:rFonts w:hint="default"/>
                <w:sz w:val="21"/>
                <w:szCs w:val="21"/>
                <w:vertAlign w:val="baseline"/>
                <w:lang w:val="en-US" w:eastAsia="zh-CN"/>
              </w:rPr>
            </w:pPr>
            <w:r>
              <w:rPr>
                <w:rFonts w:hint="eastAsia"/>
                <w:sz w:val="21"/>
                <w:szCs w:val="21"/>
                <w:vertAlign w:val="baseline"/>
                <w:lang w:val="en-US" w:eastAsia="zh-CN"/>
              </w:rPr>
              <w:t>1个</w:t>
            </w:r>
          </w:p>
        </w:tc>
      </w:tr>
      <w:tr w14:paraId="4A1B1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705" w:type="dxa"/>
            <w:noWrap w:val="0"/>
            <w:vAlign w:val="center"/>
          </w:tcPr>
          <w:p w14:paraId="43EA0C18">
            <w:pPr>
              <w:tabs>
                <w:tab w:val="left" w:pos="0"/>
              </w:tabs>
              <w:jc w:val="center"/>
              <w:rPr>
                <w:rFonts w:hint="default" w:cs="宋体"/>
                <w:color w:val="auto"/>
                <w:sz w:val="21"/>
                <w:szCs w:val="21"/>
                <w:highlight w:val="none"/>
                <w:lang w:val="en-US" w:eastAsia="zh-CN"/>
              </w:rPr>
            </w:pPr>
            <w:r>
              <w:rPr>
                <w:rFonts w:hint="eastAsia" w:cs="宋体"/>
                <w:color w:val="auto"/>
                <w:sz w:val="21"/>
                <w:szCs w:val="21"/>
                <w:highlight w:val="none"/>
                <w:lang w:val="en-US" w:eastAsia="zh-CN"/>
              </w:rPr>
              <w:t>6</w:t>
            </w:r>
          </w:p>
        </w:tc>
        <w:tc>
          <w:tcPr>
            <w:tcW w:w="1533" w:type="dxa"/>
            <w:noWrap w:val="0"/>
            <w:vAlign w:val="center"/>
          </w:tcPr>
          <w:p w14:paraId="7B789E01">
            <w:pPr>
              <w:keepNext w:val="0"/>
              <w:keepLines w:val="0"/>
              <w:widowControl/>
              <w:numPr>
                <w:ilvl w:val="0"/>
                <w:numId w:val="0"/>
              </w:numPr>
              <w:suppressLineNumbers w:val="0"/>
              <w:tabs>
                <w:tab w:val="left" w:pos="0"/>
              </w:tabs>
              <w:spacing w:line="240" w:lineRule="auto"/>
              <w:jc w:val="center"/>
              <w:rPr>
                <w:rFonts w:hint="default" w:cs="宋体"/>
                <w:color w:val="auto"/>
                <w:kern w:val="0"/>
                <w:sz w:val="21"/>
                <w:szCs w:val="21"/>
                <w:highlight w:val="none"/>
                <w:lang w:val="en-US" w:eastAsia="zh-CN"/>
              </w:rPr>
            </w:pPr>
            <w:r>
              <w:rPr>
                <w:rFonts w:hint="eastAsia" w:cs="宋体"/>
                <w:color w:val="auto"/>
                <w:kern w:val="0"/>
                <w:sz w:val="21"/>
                <w:szCs w:val="21"/>
                <w:highlight w:val="none"/>
                <w:lang w:val="en-US" w:eastAsia="zh-CN"/>
              </w:rPr>
              <w:t>床边挡立柱</w:t>
            </w:r>
            <w:r>
              <w:rPr>
                <w:rFonts w:hint="eastAsia"/>
                <w:sz w:val="21"/>
                <w:szCs w:val="21"/>
                <w:vertAlign w:val="baseline"/>
                <w:lang w:val="en-US" w:eastAsia="zh-CN"/>
              </w:rPr>
              <w:t>小样</w:t>
            </w:r>
          </w:p>
        </w:tc>
        <w:tc>
          <w:tcPr>
            <w:tcW w:w="6762" w:type="dxa"/>
            <w:noWrap w:val="0"/>
            <w:vAlign w:val="center"/>
          </w:tcPr>
          <w:p w14:paraId="1FB2FF4E">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val="0"/>
              <w:snapToGrid w:val="0"/>
              <w:spacing w:line="300" w:lineRule="exact"/>
              <w:jc w:val="both"/>
              <w:textAlignment w:val="auto"/>
              <w:rPr>
                <w:rFonts w:hint="default"/>
                <w:color w:val="auto"/>
                <w:sz w:val="21"/>
                <w:szCs w:val="21"/>
                <w:highlight w:val="none"/>
                <w:vertAlign w:val="baseline"/>
                <w:lang w:val="en-US" w:eastAsia="zh-CN"/>
              </w:rPr>
            </w:pPr>
            <w:r>
              <w:rPr>
                <w:rFonts w:hint="eastAsia" w:cs="宋体"/>
                <w:color w:val="auto"/>
                <w:sz w:val="21"/>
                <w:szCs w:val="21"/>
                <w:highlight w:val="none"/>
                <w:lang w:val="en-US" w:eastAsia="zh-CN"/>
              </w:rPr>
              <w:t>立柱截面长≥60mm</w:t>
            </w:r>
            <w:r>
              <w:rPr>
                <w:rFonts w:hint="eastAsia" w:ascii="Arial" w:hAnsi="Arial" w:cs="Arial"/>
                <w:color w:val="auto"/>
                <w:sz w:val="21"/>
                <w:szCs w:val="21"/>
                <w:highlight w:val="none"/>
                <w:lang w:val="en-US" w:eastAsia="zh-CN"/>
              </w:rPr>
              <w:t>×</w:t>
            </w:r>
            <w:r>
              <w:rPr>
                <w:rFonts w:hint="eastAsia" w:cs="宋体"/>
                <w:color w:val="auto"/>
                <w:sz w:val="21"/>
                <w:szCs w:val="21"/>
                <w:highlight w:val="none"/>
                <w:lang w:val="en-US" w:eastAsia="zh-CN"/>
              </w:rPr>
              <w:t>宽≥62mm</w:t>
            </w:r>
            <w:r>
              <w:rPr>
                <w:rFonts w:hint="eastAsia" w:ascii="Arial" w:hAnsi="Arial" w:cs="Arial"/>
                <w:color w:val="auto"/>
                <w:sz w:val="21"/>
                <w:szCs w:val="21"/>
                <w:highlight w:val="none"/>
                <w:lang w:val="en-US" w:eastAsia="zh-CN"/>
              </w:rPr>
              <w:t>×</w:t>
            </w:r>
            <w:r>
              <w:rPr>
                <w:rFonts w:hint="eastAsia" w:cs="宋体"/>
                <w:color w:val="auto"/>
                <w:sz w:val="21"/>
                <w:szCs w:val="21"/>
                <w:highlight w:val="none"/>
                <w:lang w:val="en-US" w:eastAsia="zh-CN"/>
              </w:rPr>
              <w:t>壁厚</w:t>
            </w:r>
            <w:r>
              <w:rPr>
                <w:rFonts w:hint="eastAsia" w:ascii="宋体" w:hAnsi="宋体" w:eastAsia="宋体" w:cs="宋体"/>
                <w:color w:val="auto"/>
                <w:kern w:val="0"/>
                <w:sz w:val="21"/>
                <w:szCs w:val="21"/>
                <w:highlight w:val="none"/>
                <w:lang w:val="en-US" w:eastAsia="zh-CN"/>
              </w:rPr>
              <w:t>≥1.2mm(±0.02mm)</w:t>
            </w:r>
            <w:r>
              <w:rPr>
                <w:rFonts w:hint="eastAsia" w:cs="宋体"/>
                <w:color w:val="auto"/>
                <w:sz w:val="21"/>
                <w:szCs w:val="21"/>
                <w:highlight w:val="none"/>
                <w:lang w:val="en-US" w:eastAsia="zh-CN"/>
              </w:rPr>
              <w:t>，型材闭合面1条焊缝，多边型管</w:t>
            </w:r>
            <w:r>
              <w:rPr>
                <w:rFonts w:hint="eastAsia" w:ascii="宋体" w:hAnsi="宋体" w:eastAsia="宋体" w:cs="宋体"/>
                <w:color w:val="auto"/>
                <w:sz w:val="21"/>
                <w:szCs w:val="21"/>
                <w:highlight w:val="none"/>
                <w:lang w:eastAsia="zh-CN"/>
              </w:rPr>
              <w:t>样式</w:t>
            </w:r>
            <w:r>
              <w:rPr>
                <w:rFonts w:hint="eastAsia" w:cs="宋体"/>
                <w:color w:val="auto"/>
                <w:sz w:val="21"/>
                <w:szCs w:val="21"/>
                <w:highlight w:val="none"/>
                <w:lang w:val="en-US" w:eastAsia="zh-CN"/>
              </w:rPr>
              <w:t>不</w:t>
            </w:r>
            <w:r>
              <w:rPr>
                <w:rFonts w:hint="eastAsia" w:ascii="宋体" w:hAnsi="宋体" w:eastAsia="宋体" w:cs="宋体"/>
                <w:color w:val="auto"/>
                <w:sz w:val="21"/>
                <w:szCs w:val="21"/>
                <w:highlight w:val="none"/>
                <w:lang w:eastAsia="zh-CN"/>
              </w:rPr>
              <w:t>做指定要求，</w:t>
            </w:r>
            <w:r>
              <w:rPr>
                <w:rFonts w:hint="eastAsia" w:cs="宋体"/>
                <w:color w:val="auto"/>
                <w:sz w:val="21"/>
                <w:szCs w:val="21"/>
                <w:highlight w:val="none"/>
                <w:lang w:val="en-US" w:eastAsia="zh-CN"/>
              </w:rPr>
              <w:t>立柱与床铺横梁链接面为弧形，弧宽≥10mm，其余面直边，弧形面开连接孔</w:t>
            </w:r>
            <w:r>
              <w:rPr>
                <w:rFonts w:hint="eastAsia" w:ascii="宋体" w:hAnsi="宋体" w:eastAsia="宋体" w:cs="宋体"/>
                <w:color w:val="auto"/>
                <w:sz w:val="21"/>
                <w:szCs w:val="21"/>
                <w:highlight w:val="none"/>
                <w:lang w:eastAsia="zh-CN"/>
              </w:rPr>
              <w:t>。</w:t>
            </w:r>
            <w:r>
              <w:rPr>
                <w:rFonts w:hint="eastAsia" w:cs="宋体"/>
                <w:color w:val="auto"/>
                <w:sz w:val="21"/>
                <w:szCs w:val="21"/>
                <w:highlight w:val="none"/>
                <w:lang w:val="en-US" w:eastAsia="zh-CN"/>
              </w:rPr>
              <w:t>裸管长900mm±5mm。</w:t>
            </w:r>
          </w:p>
        </w:tc>
        <w:tc>
          <w:tcPr>
            <w:tcW w:w="689" w:type="dxa"/>
            <w:noWrap w:val="0"/>
            <w:vAlign w:val="center"/>
          </w:tcPr>
          <w:p w14:paraId="5173FCE3">
            <w:pPr>
              <w:keepNext w:val="0"/>
              <w:keepLines w:val="0"/>
              <w:widowControl/>
              <w:numPr>
                <w:ilvl w:val="0"/>
                <w:numId w:val="0"/>
              </w:numPr>
              <w:suppressLineNumbers w:val="0"/>
              <w:tabs>
                <w:tab w:val="left" w:pos="0"/>
              </w:tabs>
              <w:jc w:val="center"/>
              <w:rPr>
                <w:rFonts w:hint="default"/>
                <w:sz w:val="21"/>
                <w:szCs w:val="21"/>
                <w:vertAlign w:val="baseline"/>
                <w:lang w:val="en-US" w:eastAsia="zh-CN"/>
              </w:rPr>
            </w:pPr>
            <w:r>
              <w:rPr>
                <w:rFonts w:hint="eastAsia"/>
                <w:sz w:val="21"/>
                <w:szCs w:val="21"/>
                <w:vertAlign w:val="baseline"/>
                <w:lang w:val="en-US" w:eastAsia="zh-CN"/>
              </w:rPr>
              <w:t>1根</w:t>
            </w:r>
          </w:p>
        </w:tc>
      </w:tr>
      <w:tr w14:paraId="3226A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705" w:type="dxa"/>
            <w:noWrap w:val="0"/>
            <w:vAlign w:val="center"/>
          </w:tcPr>
          <w:p w14:paraId="3E9BCCBB">
            <w:pPr>
              <w:tabs>
                <w:tab w:val="left" w:pos="0"/>
              </w:tabs>
              <w:jc w:val="center"/>
              <w:rPr>
                <w:rFonts w:hint="default" w:cs="宋体"/>
                <w:color w:val="auto"/>
                <w:sz w:val="21"/>
                <w:szCs w:val="21"/>
                <w:highlight w:val="none"/>
                <w:lang w:val="en-US" w:eastAsia="zh-CN"/>
              </w:rPr>
            </w:pPr>
            <w:r>
              <w:rPr>
                <w:rFonts w:hint="eastAsia" w:cs="宋体"/>
                <w:color w:val="auto"/>
                <w:sz w:val="21"/>
                <w:szCs w:val="21"/>
                <w:highlight w:val="none"/>
                <w:lang w:val="en-US" w:eastAsia="zh-CN"/>
              </w:rPr>
              <w:t>7</w:t>
            </w:r>
          </w:p>
        </w:tc>
        <w:tc>
          <w:tcPr>
            <w:tcW w:w="1533" w:type="dxa"/>
            <w:noWrap w:val="0"/>
            <w:vAlign w:val="center"/>
          </w:tcPr>
          <w:p w14:paraId="2D47505D">
            <w:pPr>
              <w:keepNext w:val="0"/>
              <w:keepLines w:val="0"/>
              <w:widowControl/>
              <w:numPr>
                <w:ilvl w:val="0"/>
                <w:numId w:val="0"/>
              </w:numPr>
              <w:suppressLineNumbers w:val="0"/>
              <w:tabs>
                <w:tab w:val="left" w:pos="0"/>
              </w:tabs>
              <w:spacing w:line="240" w:lineRule="auto"/>
              <w:jc w:val="center"/>
              <w:rPr>
                <w:rFonts w:hint="eastAsia" w:cs="宋体"/>
                <w:color w:val="auto"/>
                <w:kern w:val="0"/>
                <w:sz w:val="21"/>
                <w:szCs w:val="21"/>
                <w:highlight w:val="none"/>
                <w:lang w:val="en-US" w:eastAsia="zh-CN"/>
              </w:rPr>
            </w:pPr>
            <w:r>
              <w:rPr>
                <w:rFonts w:hint="eastAsia" w:cs="宋体"/>
                <w:color w:val="auto"/>
                <w:kern w:val="0"/>
                <w:sz w:val="21"/>
                <w:szCs w:val="21"/>
                <w:highlight w:val="none"/>
                <w:lang w:val="en-US" w:eastAsia="zh-CN"/>
              </w:rPr>
              <w:t>床尾挡立柱</w:t>
            </w:r>
            <w:r>
              <w:rPr>
                <w:rFonts w:hint="eastAsia"/>
                <w:sz w:val="21"/>
                <w:szCs w:val="21"/>
                <w:vertAlign w:val="baseline"/>
                <w:lang w:val="en-US" w:eastAsia="zh-CN"/>
              </w:rPr>
              <w:t>小样</w:t>
            </w:r>
          </w:p>
        </w:tc>
        <w:tc>
          <w:tcPr>
            <w:tcW w:w="6762" w:type="dxa"/>
            <w:noWrap w:val="0"/>
            <w:vAlign w:val="center"/>
          </w:tcPr>
          <w:p w14:paraId="76747135">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val="0"/>
              <w:snapToGrid w:val="0"/>
              <w:spacing w:line="300" w:lineRule="exact"/>
              <w:jc w:val="both"/>
              <w:textAlignment w:val="auto"/>
              <w:rPr>
                <w:rFonts w:hint="eastAsia" w:ascii="宋体" w:hAnsi="宋体" w:eastAsia="宋体" w:cs="宋体"/>
                <w:color w:val="auto"/>
                <w:sz w:val="21"/>
                <w:szCs w:val="21"/>
                <w:highlight w:val="none"/>
                <w:vertAlign w:val="baseline"/>
                <w:lang w:val="en-US" w:eastAsia="zh-CN"/>
              </w:rPr>
            </w:pPr>
            <w:r>
              <w:rPr>
                <w:rFonts w:hint="eastAsia" w:cs="宋体"/>
                <w:color w:val="auto"/>
                <w:sz w:val="21"/>
                <w:szCs w:val="21"/>
                <w:highlight w:val="none"/>
                <w:lang w:val="en-US" w:eastAsia="zh-CN"/>
              </w:rPr>
              <w:t>立柱多边型管截面长≥60mm×宽≥70mm×壁厚</w:t>
            </w:r>
            <w:r>
              <w:rPr>
                <w:rFonts w:hint="eastAsia" w:ascii="宋体" w:hAnsi="宋体" w:eastAsia="宋体" w:cs="宋体"/>
                <w:color w:val="auto"/>
                <w:kern w:val="0"/>
                <w:sz w:val="21"/>
                <w:szCs w:val="21"/>
                <w:highlight w:val="none"/>
                <w:lang w:val="en-US" w:eastAsia="zh-CN"/>
              </w:rPr>
              <w:t>≥1.2mm(±0.02mm)</w:t>
            </w:r>
            <w:r>
              <w:rPr>
                <w:rFonts w:hint="eastAsia" w:cs="宋体"/>
                <w:color w:val="auto"/>
                <w:sz w:val="21"/>
                <w:szCs w:val="21"/>
                <w:highlight w:val="none"/>
                <w:lang w:val="en-US" w:eastAsia="zh-CN"/>
              </w:rPr>
              <w:t>，型材闭合面1条焊缝，多边型管</w:t>
            </w:r>
            <w:r>
              <w:rPr>
                <w:rFonts w:hint="eastAsia" w:ascii="宋体" w:hAnsi="宋体" w:eastAsia="宋体" w:cs="宋体"/>
                <w:color w:val="auto"/>
                <w:sz w:val="21"/>
                <w:szCs w:val="21"/>
                <w:highlight w:val="none"/>
                <w:lang w:eastAsia="zh-CN"/>
              </w:rPr>
              <w:t>样式</w:t>
            </w:r>
            <w:r>
              <w:rPr>
                <w:rFonts w:hint="eastAsia" w:cs="宋体"/>
                <w:color w:val="auto"/>
                <w:sz w:val="21"/>
                <w:szCs w:val="21"/>
                <w:highlight w:val="none"/>
                <w:lang w:val="en-US" w:eastAsia="zh-CN"/>
              </w:rPr>
              <w:t>不</w:t>
            </w:r>
            <w:r>
              <w:rPr>
                <w:rFonts w:hint="eastAsia" w:ascii="宋体" w:hAnsi="宋体" w:eastAsia="宋体" w:cs="宋体"/>
                <w:color w:val="auto"/>
                <w:sz w:val="21"/>
                <w:szCs w:val="21"/>
                <w:highlight w:val="none"/>
                <w:lang w:eastAsia="zh-CN"/>
              </w:rPr>
              <w:t>做指定要求，</w:t>
            </w:r>
            <w:r>
              <w:rPr>
                <w:rFonts w:hint="eastAsia" w:cs="宋体"/>
                <w:color w:val="auto"/>
                <w:sz w:val="21"/>
                <w:szCs w:val="21"/>
                <w:highlight w:val="none"/>
                <w:lang w:val="en-US" w:eastAsia="zh-CN"/>
              </w:rPr>
              <w:t>立柱与床铺横梁链接面为弧形，弧宽≥10mm，弧形面开连接孔，其余面直边。</w:t>
            </w:r>
            <w:r>
              <w:rPr>
                <w:rFonts w:hint="eastAsia"/>
                <w:color w:val="auto"/>
                <w:sz w:val="21"/>
                <w:szCs w:val="21"/>
                <w:highlight w:val="none"/>
                <w:vertAlign w:val="baseline"/>
                <w:lang w:val="en-US" w:eastAsia="zh-CN"/>
              </w:rPr>
              <w:t>不做防锈喷涂的</w:t>
            </w:r>
            <w:r>
              <w:rPr>
                <w:rFonts w:hint="eastAsia" w:cs="宋体"/>
                <w:color w:val="auto"/>
                <w:sz w:val="21"/>
                <w:szCs w:val="21"/>
                <w:highlight w:val="none"/>
                <w:lang w:val="en-US" w:eastAsia="zh-CN"/>
              </w:rPr>
              <w:t>裸管长900mm±5mm。</w:t>
            </w:r>
          </w:p>
        </w:tc>
        <w:tc>
          <w:tcPr>
            <w:tcW w:w="689" w:type="dxa"/>
            <w:noWrap w:val="0"/>
            <w:vAlign w:val="center"/>
          </w:tcPr>
          <w:p w14:paraId="5B2E7523">
            <w:pPr>
              <w:keepNext w:val="0"/>
              <w:keepLines w:val="0"/>
              <w:widowControl/>
              <w:numPr>
                <w:ilvl w:val="0"/>
                <w:numId w:val="0"/>
              </w:numPr>
              <w:suppressLineNumbers w:val="0"/>
              <w:tabs>
                <w:tab w:val="left" w:pos="0"/>
              </w:tabs>
              <w:ind w:left="0" w:leftChars="0" w:firstLine="0" w:firstLineChars="0"/>
              <w:jc w:val="center"/>
              <w:rPr>
                <w:rFonts w:hint="eastAsia"/>
                <w:sz w:val="21"/>
                <w:szCs w:val="21"/>
                <w:vertAlign w:val="baseline"/>
                <w:lang w:val="en-US" w:eastAsia="zh-CN"/>
              </w:rPr>
            </w:pPr>
            <w:r>
              <w:rPr>
                <w:rFonts w:hint="eastAsia"/>
                <w:sz w:val="21"/>
                <w:szCs w:val="21"/>
                <w:vertAlign w:val="baseline"/>
                <w:lang w:val="en-US" w:eastAsia="zh-CN"/>
              </w:rPr>
              <w:t>1根</w:t>
            </w:r>
          </w:p>
        </w:tc>
      </w:tr>
      <w:tr w14:paraId="68B5C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trPr>
        <w:tc>
          <w:tcPr>
            <w:tcW w:w="705" w:type="dxa"/>
            <w:noWrap w:val="0"/>
            <w:vAlign w:val="center"/>
          </w:tcPr>
          <w:p w14:paraId="1C3D295A">
            <w:pPr>
              <w:tabs>
                <w:tab w:val="left" w:pos="0"/>
              </w:tabs>
              <w:jc w:val="center"/>
              <w:rPr>
                <w:rFonts w:hint="default" w:cs="宋体"/>
                <w:color w:val="auto"/>
                <w:sz w:val="21"/>
                <w:szCs w:val="21"/>
                <w:highlight w:val="none"/>
                <w:lang w:val="en-US" w:eastAsia="zh-CN"/>
              </w:rPr>
            </w:pPr>
            <w:r>
              <w:rPr>
                <w:rFonts w:hint="eastAsia" w:cs="宋体"/>
                <w:color w:val="auto"/>
                <w:sz w:val="21"/>
                <w:szCs w:val="21"/>
                <w:highlight w:val="none"/>
                <w:lang w:val="en-US" w:eastAsia="zh-CN"/>
              </w:rPr>
              <w:t>8</w:t>
            </w:r>
          </w:p>
        </w:tc>
        <w:tc>
          <w:tcPr>
            <w:tcW w:w="1533" w:type="dxa"/>
            <w:noWrap w:val="0"/>
            <w:vAlign w:val="center"/>
          </w:tcPr>
          <w:p w14:paraId="6C7A9FCE">
            <w:pPr>
              <w:keepNext w:val="0"/>
              <w:keepLines w:val="0"/>
              <w:widowControl/>
              <w:numPr>
                <w:ilvl w:val="0"/>
                <w:numId w:val="0"/>
              </w:numPr>
              <w:suppressLineNumbers w:val="0"/>
              <w:tabs>
                <w:tab w:val="left" w:pos="0"/>
              </w:tabs>
              <w:spacing w:line="240" w:lineRule="auto"/>
              <w:jc w:val="center"/>
              <w:rPr>
                <w:rFonts w:hint="eastAsia" w:cs="宋体"/>
                <w:color w:val="auto"/>
                <w:kern w:val="0"/>
                <w:sz w:val="21"/>
                <w:szCs w:val="21"/>
                <w:highlight w:val="none"/>
                <w:lang w:val="en-US" w:eastAsia="zh-CN"/>
              </w:rPr>
            </w:pPr>
            <w:r>
              <w:rPr>
                <w:rFonts w:hint="eastAsia" w:cs="宋体"/>
                <w:color w:val="auto"/>
                <w:kern w:val="0"/>
                <w:sz w:val="21"/>
                <w:szCs w:val="21"/>
                <w:highlight w:val="none"/>
                <w:lang w:val="en-US" w:eastAsia="zh-CN"/>
              </w:rPr>
              <w:t>床横梁</w:t>
            </w:r>
            <w:r>
              <w:rPr>
                <w:rFonts w:hint="eastAsia"/>
                <w:sz w:val="21"/>
                <w:szCs w:val="21"/>
                <w:vertAlign w:val="baseline"/>
                <w:lang w:val="en-US" w:eastAsia="zh-CN"/>
              </w:rPr>
              <w:t>小样</w:t>
            </w:r>
          </w:p>
        </w:tc>
        <w:tc>
          <w:tcPr>
            <w:tcW w:w="6762" w:type="dxa"/>
            <w:noWrap w:val="0"/>
            <w:vAlign w:val="center"/>
          </w:tcPr>
          <w:p w14:paraId="621C123F">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val="0"/>
              <w:snapToGrid w:val="0"/>
              <w:spacing w:line="300" w:lineRule="exact"/>
              <w:jc w:val="both"/>
              <w:textAlignment w:val="auto"/>
              <w:rPr>
                <w:rFonts w:hint="eastAsia" w:ascii="宋体" w:hAnsi="宋体" w:eastAsia="宋体" w:cs="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横梁截面长≥85mm×宽≥40mm×壁厚</w:t>
            </w:r>
            <w:r>
              <w:rPr>
                <w:rFonts w:hint="eastAsia" w:ascii="宋体" w:hAnsi="宋体" w:eastAsia="宋体" w:cs="宋体"/>
                <w:color w:val="auto"/>
                <w:kern w:val="0"/>
                <w:sz w:val="21"/>
                <w:szCs w:val="21"/>
                <w:highlight w:val="none"/>
                <w:lang w:val="en-US" w:eastAsia="zh-CN"/>
              </w:rPr>
              <w:t>≥1.2mm(±0.02mm)</w:t>
            </w:r>
            <w:r>
              <w:rPr>
                <w:rFonts w:hint="eastAsia"/>
                <w:color w:val="auto"/>
                <w:sz w:val="21"/>
                <w:szCs w:val="21"/>
                <w:highlight w:val="none"/>
                <w:vertAlign w:val="baseline"/>
                <w:lang w:val="en-US" w:eastAsia="zh-CN"/>
              </w:rPr>
              <w:t>，横梁闭合面1条焊缝；安全、功能、强度要求：横梁正面设置不低于2条长300mm至600mm长的内弧型加强筋，横梁底面弧形，横梁两端各设置1个同横梁一体的长≥75mm×宽≥35mm名片卡槽。不做防锈喷涂的</w:t>
            </w:r>
            <w:r>
              <w:rPr>
                <w:rFonts w:hint="eastAsia" w:cs="宋体"/>
                <w:color w:val="auto"/>
                <w:sz w:val="21"/>
                <w:szCs w:val="21"/>
                <w:highlight w:val="none"/>
                <w:lang w:val="en-US" w:eastAsia="zh-CN"/>
              </w:rPr>
              <w:t>裸管长900mm±5mm。</w:t>
            </w:r>
          </w:p>
        </w:tc>
        <w:tc>
          <w:tcPr>
            <w:tcW w:w="689" w:type="dxa"/>
            <w:noWrap w:val="0"/>
            <w:vAlign w:val="center"/>
          </w:tcPr>
          <w:p w14:paraId="35BFD7EF">
            <w:pPr>
              <w:keepNext w:val="0"/>
              <w:keepLines w:val="0"/>
              <w:widowControl/>
              <w:numPr>
                <w:ilvl w:val="0"/>
                <w:numId w:val="0"/>
              </w:numPr>
              <w:suppressLineNumbers w:val="0"/>
              <w:tabs>
                <w:tab w:val="left" w:pos="0"/>
              </w:tabs>
              <w:ind w:left="0" w:leftChars="0" w:firstLine="0" w:firstLineChars="0"/>
              <w:jc w:val="center"/>
              <w:rPr>
                <w:rFonts w:hint="eastAsia"/>
                <w:sz w:val="21"/>
                <w:szCs w:val="21"/>
                <w:vertAlign w:val="baseline"/>
                <w:lang w:val="en-US" w:eastAsia="zh-CN"/>
              </w:rPr>
            </w:pPr>
            <w:r>
              <w:rPr>
                <w:rFonts w:hint="eastAsia"/>
                <w:sz w:val="21"/>
                <w:szCs w:val="21"/>
                <w:vertAlign w:val="baseline"/>
                <w:lang w:val="en-US" w:eastAsia="zh-CN"/>
              </w:rPr>
              <w:t>1根</w:t>
            </w:r>
          </w:p>
        </w:tc>
      </w:tr>
      <w:tr w14:paraId="7CC0E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705" w:type="dxa"/>
            <w:noWrap w:val="0"/>
            <w:vAlign w:val="center"/>
          </w:tcPr>
          <w:p w14:paraId="69E44574">
            <w:pPr>
              <w:tabs>
                <w:tab w:val="left" w:pos="0"/>
              </w:tabs>
              <w:jc w:val="center"/>
              <w:rPr>
                <w:rFonts w:hint="default" w:cs="宋体"/>
                <w:color w:val="auto"/>
                <w:sz w:val="21"/>
                <w:szCs w:val="21"/>
                <w:highlight w:val="none"/>
                <w:lang w:val="en-US" w:eastAsia="zh-CN"/>
              </w:rPr>
            </w:pPr>
            <w:r>
              <w:rPr>
                <w:rFonts w:hint="eastAsia" w:cs="宋体"/>
                <w:color w:val="auto"/>
                <w:sz w:val="21"/>
                <w:szCs w:val="21"/>
                <w:highlight w:val="none"/>
                <w:lang w:val="en-US" w:eastAsia="zh-CN"/>
              </w:rPr>
              <w:t>9</w:t>
            </w:r>
          </w:p>
        </w:tc>
        <w:tc>
          <w:tcPr>
            <w:tcW w:w="1533" w:type="dxa"/>
            <w:noWrap w:val="0"/>
            <w:vAlign w:val="center"/>
          </w:tcPr>
          <w:p w14:paraId="587E60D0">
            <w:pPr>
              <w:keepNext w:val="0"/>
              <w:keepLines w:val="0"/>
              <w:widowControl/>
              <w:numPr>
                <w:ilvl w:val="0"/>
                <w:numId w:val="0"/>
              </w:numPr>
              <w:suppressLineNumbers w:val="0"/>
              <w:tabs>
                <w:tab w:val="left" w:pos="0"/>
              </w:tabs>
              <w:spacing w:line="240" w:lineRule="auto"/>
              <w:jc w:val="center"/>
              <w:rPr>
                <w:rFonts w:hint="default" w:cs="宋体"/>
                <w:color w:val="auto"/>
                <w:kern w:val="0"/>
                <w:sz w:val="21"/>
                <w:szCs w:val="21"/>
                <w:highlight w:val="none"/>
                <w:lang w:val="en-US" w:eastAsia="zh-CN"/>
              </w:rPr>
            </w:pPr>
            <w:r>
              <w:rPr>
                <w:rFonts w:hint="eastAsia" w:cs="宋体"/>
                <w:color w:val="auto"/>
                <w:kern w:val="0"/>
                <w:sz w:val="21"/>
                <w:szCs w:val="21"/>
                <w:highlight w:val="none"/>
                <w:lang w:val="en-US" w:eastAsia="zh-CN"/>
              </w:rPr>
              <w:t>床柜梯的铝合金条小样</w:t>
            </w:r>
          </w:p>
        </w:tc>
        <w:tc>
          <w:tcPr>
            <w:tcW w:w="6762" w:type="dxa"/>
            <w:noWrap w:val="0"/>
            <w:vAlign w:val="center"/>
          </w:tcPr>
          <w:p w14:paraId="4B6D84C7">
            <w:pPr>
              <w:pStyle w:val="5"/>
              <w:rPr>
                <w:rFonts w:hint="eastAsia"/>
                <w:color w:val="auto"/>
                <w:lang w:val="en-US" w:eastAsia="zh-CN"/>
              </w:rPr>
            </w:pPr>
            <w:r>
              <w:rPr>
                <w:rFonts w:hint="eastAsia" w:cs="宋体"/>
                <w:color w:val="auto"/>
                <w:sz w:val="21"/>
                <w:szCs w:val="21"/>
                <w:highlight w:val="none"/>
                <w:lang w:val="en-US" w:eastAsia="zh-CN"/>
              </w:rPr>
              <w:t>铝合金条宽20mm至30mm，厚5mm至8mm，壁厚≥1mm；安全功能要求：铝合金条具备夜间可视防滑功能，夜光胶条发光可视面宽5mm至10mm。长600mm±5mm。</w:t>
            </w:r>
          </w:p>
        </w:tc>
        <w:tc>
          <w:tcPr>
            <w:tcW w:w="689" w:type="dxa"/>
            <w:noWrap w:val="0"/>
            <w:vAlign w:val="center"/>
          </w:tcPr>
          <w:p w14:paraId="48BCEA17">
            <w:pPr>
              <w:keepNext w:val="0"/>
              <w:keepLines w:val="0"/>
              <w:widowControl/>
              <w:numPr>
                <w:ilvl w:val="0"/>
                <w:numId w:val="0"/>
              </w:numPr>
              <w:suppressLineNumbers w:val="0"/>
              <w:tabs>
                <w:tab w:val="left" w:pos="0"/>
              </w:tabs>
              <w:ind w:left="0" w:leftChars="0" w:firstLine="0" w:firstLineChars="0"/>
              <w:jc w:val="center"/>
              <w:rPr>
                <w:rFonts w:hint="eastAsia"/>
                <w:sz w:val="21"/>
                <w:szCs w:val="21"/>
                <w:vertAlign w:val="baseline"/>
                <w:lang w:val="en-US" w:eastAsia="zh-CN"/>
              </w:rPr>
            </w:pPr>
            <w:r>
              <w:rPr>
                <w:rFonts w:hint="eastAsia"/>
                <w:sz w:val="21"/>
                <w:szCs w:val="21"/>
                <w:vertAlign w:val="baseline"/>
                <w:lang w:val="en-US" w:eastAsia="zh-CN"/>
              </w:rPr>
              <w:t>1根</w:t>
            </w:r>
          </w:p>
        </w:tc>
      </w:tr>
    </w:tbl>
    <w:p w14:paraId="590BDCE1">
      <w:pPr>
        <w:pStyle w:val="2"/>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华文楷体" w:hAnsi="华文楷体" w:eastAsia="华文楷体" w:cs="华文楷体"/>
          <w:b/>
          <w:bCs w:val="0"/>
          <w:snapToGrid w:val="0"/>
          <w:color w:val="auto"/>
          <w:kern w:val="2"/>
          <w:sz w:val="28"/>
          <w:szCs w:val="28"/>
          <w:highlight w:val="none"/>
          <w:lang w:val="en-US" w:eastAsia="zh-CN" w:bidi="ar-SA"/>
        </w:rPr>
      </w:pPr>
      <w:bookmarkStart w:id="12" w:name="_Toc10004"/>
    </w:p>
    <w:p w14:paraId="7FFBB3DF">
      <w:pPr>
        <w:pStyle w:val="2"/>
        <w:pageBreakBefore w:val="0"/>
        <w:widowControl w:val="0"/>
        <w:numPr>
          <w:ilvl w:val="0"/>
          <w:numId w:val="0"/>
        </w:numPr>
        <w:kinsoku/>
        <w:wordWrap/>
        <w:overflowPunct/>
        <w:topLinePunct w:val="0"/>
        <w:autoSpaceDE/>
        <w:autoSpaceDN/>
        <w:bidi w:val="0"/>
        <w:adjustRightInd/>
        <w:snapToGrid/>
        <w:spacing w:line="400" w:lineRule="exact"/>
        <w:ind w:firstLine="280" w:firstLineChars="100"/>
        <w:textAlignment w:val="auto"/>
        <w:rPr>
          <w:rFonts w:hint="default" w:ascii="华文楷体" w:hAnsi="华文楷体" w:eastAsia="华文楷体" w:cs="华文楷体"/>
          <w:b/>
          <w:bCs w:val="0"/>
          <w:snapToGrid w:val="0"/>
          <w:color w:val="auto"/>
          <w:kern w:val="2"/>
          <w:sz w:val="28"/>
          <w:szCs w:val="28"/>
          <w:highlight w:val="none"/>
          <w:lang w:val="en-US" w:eastAsia="zh-CN" w:bidi="ar-SA"/>
        </w:rPr>
      </w:pPr>
      <w:r>
        <w:rPr>
          <w:rFonts w:hint="eastAsia" w:ascii="华文楷体" w:hAnsi="华文楷体" w:eastAsia="华文楷体" w:cs="华文楷体"/>
          <w:b/>
          <w:bCs w:val="0"/>
          <w:snapToGrid w:val="0"/>
          <w:color w:val="auto"/>
          <w:kern w:val="2"/>
          <w:sz w:val="28"/>
          <w:szCs w:val="28"/>
          <w:highlight w:val="none"/>
          <w:lang w:val="en-US" w:eastAsia="zh-CN" w:bidi="ar-SA"/>
        </w:rPr>
        <w:t>（二）送样要求</w:t>
      </w:r>
      <w:bookmarkEnd w:id="12"/>
    </w:p>
    <w:p w14:paraId="4096EA7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1.样品作为采购人履约验收的标准之一。</w:t>
      </w:r>
    </w:p>
    <w:p w14:paraId="7479ADC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2.样品提交截止时间及地点同投标文件提交截止时间及投标文件提交地点相同，样品应在开标截止时间之前安装完，超过投标文件提交时间送达的样品不予接收。</w:t>
      </w:r>
    </w:p>
    <w:p w14:paraId="2DEA0903">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3.递交投标样品同时须向招标代理机构单独递交一份样品清单并加盖投标人鲜章，此清单不得附在样品上，未附样品清单的投标样品将拒绝接收。</w:t>
      </w:r>
    </w:p>
    <w:p w14:paraId="1770613B">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4.样品上不得有可以识别投标人或产品生产厂商的任何标志与标识，样品实行盲样编号打分，样品盲样编号由采购人现场监督人员编写并签字确认后保管（评审结束交项目负责人）；评审专家依据编号对样品依次打分。</w:t>
      </w:r>
    </w:p>
    <w:p w14:paraId="42E9266D">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5.投标样品的生产、安装、运输等产生的一切费用由投标人自行承担。</w:t>
      </w:r>
    </w:p>
    <w:p w14:paraId="1E54BA24">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6.评标完毕后投标样品由采购人保管，作为履约验收的标准，双方签字，明确移交中标样品的名称、品种、数量、颜色、材质、规格型号等详细信息，并相应贴好中标样品标签。并由采购人保存，待中标结果公示后由采购组织单位通知未中标的投标人自行取回样品。</w:t>
      </w:r>
      <w:bookmarkStart w:id="13" w:name="_Toc25009"/>
    </w:p>
    <w:p w14:paraId="0BA77A96">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w:t>
      </w:r>
      <w:r>
        <w:rPr>
          <w:rFonts w:hint="eastAsia" w:ascii="黑体" w:hAnsi="黑体" w:eastAsia="黑体" w:cs="黑体"/>
          <w:b w:val="0"/>
          <w:bCs w:val="0"/>
          <w:sz w:val="28"/>
          <w:szCs w:val="28"/>
          <w:lang w:val="en-US" w:eastAsia="zh-CN"/>
        </w:rPr>
        <w:t>六</w:t>
      </w:r>
      <w:r>
        <w:rPr>
          <w:rFonts w:hint="eastAsia" w:ascii="黑体" w:hAnsi="黑体" w:eastAsia="黑体" w:cs="黑体"/>
          <w:b w:val="0"/>
          <w:bCs w:val="0"/>
          <w:sz w:val="28"/>
          <w:szCs w:val="28"/>
        </w:rPr>
        <w:t>、</w:t>
      </w:r>
      <w:r>
        <w:rPr>
          <w:rFonts w:hint="eastAsia" w:ascii="黑体" w:hAnsi="黑体" w:eastAsia="黑体" w:cs="黑体"/>
          <w:b w:val="0"/>
          <w:bCs w:val="0"/>
          <w:sz w:val="28"/>
          <w:szCs w:val="28"/>
          <w:lang w:val="en-US" w:eastAsia="zh-CN"/>
        </w:rPr>
        <w:t>商务</w:t>
      </w:r>
      <w:r>
        <w:rPr>
          <w:rFonts w:hint="eastAsia" w:ascii="黑体" w:hAnsi="黑体" w:eastAsia="黑体" w:cs="黑体"/>
          <w:b w:val="0"/>
          <w:bCs w:val="0"/>
          <w:sz w:val="28"/>
          <w:szCs w:val="28"/>
        </w:rPr>
        <w:t>要求</w:t>
      </w:r>
      <w:bookmarkEnd w:id="13"/>
      <w:bookmarkStart w:id="14" w:name="_Toc11439"/>
    </w:p>
    <w:p w14:paraId="5376F41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1" w:firstLineChars="200"/>
        <w:textAlignment w:val="auto"/>
        <w:rPr>
          <w:rFonts w:hint="eastAsia" w:ascii="仿宋" w:hAnsi="仿宋" w:eastAsia="仿宋" w:cs="仿宋"/>
          <w:b w:val="0"/>
          <w:sz w:val="28"/>
          <w:szCs w:val="28"/>
        </w:rPr>
      </w:pPr>
      <w:r>
        <w:rPr>
          <w:rFonts w:hint="eastAsia" w:ascii="华文楷体" w:hAnsi="华文楷体" w:eastAsia="华文楷体" w:cs="华文楷体"/>
          <w:b/>
          <w:bCs w:val="0"/>
          <w:snapToGrid w:val="0"/>
          <w:color w:val="auto"/>
          <w:kern w:val="2"/>
          <w:sz w:val="28"/>
          <w:szCs w:val="28"/>
          <w:highlight w:val="none"/>
          <w:lang w:val="en-US" w:eastAsia="zh-CN" w:bidi="ar-SA"/>
        </w:rPr>
        <w:t>（一）合同履约期限：</w:t>
      </w:r>
      <w:r>
        <w:rPr>
          <w:rFonts w:hint="eastAsia" w:ascii="仿宋" w:hAnsi="仿宋" w:eastAsia="仿宋" w:cs="仿宋"/>
          <w:b/>
          <w:bCs/>
          <w:color w:val="FF0000"/>
          <w:sz w:val="28"/>
          <w:szCs w:val="28"/>
          <w:lang w:val="en-US" w:eastAsia="zh-CN"/>
        </w:rPr>
        <w:t>合同签订之后，在2025年9月5日前完成安装或按合同约定其他期限完成安装</w:t>
      </w:r>
      <w:r>
        <w:rPr>
          <w:rFonts w:hint="eastAsia" w:ascii="仿宋" w:hAnsi="仿宋" w:eastAsia="仿宋" w:cs="仿宋"/>
          <w:b w:val="0"/>
          <w:sz w:val="28"/>
          <w:szCs w:val="28"/>
        </w:rPr>
        <w:t>。</w:t>
      </w:r>
      <w:bookmarkEnd w:id="14"/>
      <w:bookmarkStart w:id="15" w:name="_Toc26470"/>
    </w:p>
    <w:p w14:paraId="312CE93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1" w:firstLineChars="200"/>
        <w:textAlignment w:val="auto"/>
        <w:rPr>
          <w:rFonts w:hint="eastAsia" w:ascii="华文楷体" w:hAnsi="华文楷体" w:eastAsia="华文楷体" w:cs="华文楷体"/>
          <w:b/>
          <w:bCs w:val="0"/>
          <w:snapToGrid w:val="0"/>
          <w:color w:val="auto"/>
          <w:kern w:val="2"/>
          <w:sz w:val="28"/>
          <w:szCs w:val="28"/>
          <w:highlight w:val="none"/>
          <w:lang w:val="en-US" w:eastAsia="zh-CN" w:bidi="ar-SA"/>
        </w:rPr>
      </w:pPr>
      <w:r>
        <w:rPr>
          <w:rFonts w:hint="eastAsia" w:ascii="华文楷体" w:hAnsi="华文楷体" w:eastAsia="华文楷体" w:cs="华文楷体"/>
          <w:b/>
          <w:bCs w:val="0"/>
          <w:snapToGrid w:val="0"/>
          <w:color w:val="auto"/>
          <w:kern w:val="2"/>
          <w:sz w:val="28"/>
          <w:szCs w:val="28"/>
          <w:highlight w:val="none"/>
          <w:lang w:val="en-US" w:eastAsia="zh-CN" w:bidi="ar-SA"/>
        </w:rPr>
        <w:t>（二）合同履约地点：</w:t>
      </w:r>
      <w:r>
        <w:rPr>
          <w:rFonts w:hint="eastAsia" w:ascii="仿宋" w:hAnsi="仿宋" w:eastAsia="仿宋" w:cs="仿宋"/>
          <w:b w:val="0"/>
          <w:sz w:val="28"/>
          <w:szCs w:val="28"/>
        </w:rPr>
        <w:t>西华大学郫都校区。</w:t>
      </w:r>
      <w:bookmarkEnd w:id="15"/>
      <w:bookmarkStart w:id="16" w:name="_Toc32672"/>
    </w:p>
    <w:p w14:paraId="2B56023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1" w:firstLineChars="200"/>
        <w:textAlignment w:val="auto"/>
        <w:rPr>
          <w:rFonts w:hint="eastAsia" w:ascii="华文楷体" w:hAnsi="华文楷体" w:eastAsia="华文楷体" w:cs="华文楷体"/>
          <w:b/>
          <w:bCs w:val="0"/>
          <w:snapToGrid w:val="0"/>
          <w:color w:val="auto"/>
          <w:kern w:val="2"/>
          <w:sz w:val="28"/>
          <w:szCs w:val="28"/>
          <w:highlight w:val="none"/>
          <w:lang w:val="en-US" w:eastAsia="zh-CN" w:bidi="ar-SA"/>
        </w:rPr>
      </w:pPr>
      <w:r>
        <w:rPr>
          <w:rFonts w:hint="eastAsia" w:ascii="华文楷体" w:hAnsi="华文楷体" w:eastAsia="华文楷体" w:cs="华文楷体"/>
          <w:b/>
          <w:bCs w:val="0"/>
          <w:snapToGrid w:val="0"/>
          <w:color w:val="auto"/>
          <w:kern w:val="2"/>
          <w:sz w:val="28"/>
          <w:szCs w:val="28"/>
          <w:highlight w:val="none"/>
          <w:lang w:val="en-US" w:eastAsia="zh-CN" w:bidi="ar-SA"/>
        </w:rPr>
        <w:t>（三）付款方式</w:t>
      </w:r>
    </w:p>
    <w:p w14:paraId="2932536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 w:val="0"/>
          <w:bCs w:val="0"/>
          <w:color w:val="auto"/>
          <w:kern w:val="0"/>
          <w:sz w:val="28"/>
          <w:szCs w:val="28"/>
          <w:lang w:val="en-US" w:eastAsia="zh-CN" w:bidi="ar-SA"/>
        </w:rPr>
      </w:pPr>
      <w:r>
        <w:rPr>
          <w:rFonts w:hint="eastAsia" w:ascii="仿宋" w:hAnsi="仿宋" w:eastAsia="仿宋" w:cs="仿宋"/>
          <w:b w:val="0"/>
          <w:bCs w:val="0"/>
          <w:color w:val="auto"/>
          <w:kern w:val="0"/>
          <w:sz w:val="28"/>
          <w:szCs w:val="28"/>
          <w:lang w:val="en-US" w:eastAsia="zh-CN" w:bidi="ar-SA"/>
        </w:rPr>
        <w:t>1.合同签订及生效后，采购人向中标人支付合同总金额的20%，中标人须提前向采购人出具对应金额的收据。中标人按照合同交付并完成安装调试，且验收合格后，且采购人收到中标人出具的合法有效的合同总金额增值税专用发票及凭证资料后 20日内，采购人向中标人支付合同总金额的 80%。中标人未及时向采购人提供发票及凭证资料的，采购人有权不付款且不视为采购人违约。</w:t>
      </w:r>
    </w:p>
    <w:p w14:paraId="7B47055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 w:val="0"/>
          <w:bCs w:val="0"/>
          <w:color w:val="auto"/>
          <w:kern w:val="0"/>
          <w:sz w:val="28"/>
          <w:szCs w:val="28"/>
          <w:lang w:val="en-US" w:eastAsia="zh-CN" w:bidi="ar-SA"/>
        </w:rPr>
      </w:pPr>
      <w:r>
        <w:rPr>
          <w:rFonts w:hint="eastAsia" w:ascii="仿宋" w:hAnsi="仿宋" w:eastAsia="仿宋" w:cs="仿宋"/>
          <w:b w:val="0"/>
          <w:bCs w:val="0"/>
          <w:color w:val="auto"/>
          <w:kern w:val="0"/>
          <w:sz w:val="28"/>
          <w:szCs w:val="28"/>
          <w:lang w:val="en-US" w:eastAsia="zh-CN" w:bidi="ar-SA"/>
        </w:rPr>
        <w:t>2.履约保证金金额为合同金额的5%。中标人应在规定的时间（成交通知书发出后7个工作日内，合同签订前）以非现金的方式（允许供应商自主选择以支票、汇票、本票、保函等非现金形式提交）向采购人提交规定金额的履约保证金。在货物验收合格满1年后，向中标人无息退还履约保证金，中标人履约有违约的，履约保证金不予退还。</w:t>
      </w:r>
      <w:bookmarkEnd w:id="16"/>
      <w:bookmarkStart w:id="17" w:name="_Toc20444"/>
    </w:p>
    <w:p w14:paraId="6E73D34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1" w:firstLineChars="200"/>
        <w:textAlignment w:val="auto"/>
        <w:rPr>
          <w:rFonts w:hint="eastAsia" w:ascii="华文楷体" w:hAnsi="华文楷体" w:eastAsia="华文楷体" w:cs="华文楷体"/>
          <w:b/>
          <w:bCs w:val="0"/>
          <w:snapToGrid w:val="0"/>
          <w:color w:val="auto"/>
          <w:kern w:val="2"/>
          <w:sz w:val="28"/>
          <w:szCs w:val="28"/>
          <w:highlight w:val="none"/>
          <w:lang w:val="en-US" w:eastAsia="zh-CN" w:bidi="ar-SA"/>
        </w:rPr>
      </w:pPr>
      <w:r>
        <w:rPr>
          <w:rFonts w:hint="eastAsia" w:ascii="华文楷体" w:hAnsi="华文楷体" w:eastAsia="华文楷体" w:cs="华文楷体"/>
          <w:b/>
          <w:bCs w:val="0"/>
          <w:snapToGrid w:val="0"/>
          <w:color w:val="auto"/>
          <w:kern w:val="2"/>
          <w:sz w:val="28"/>
          <w:szCs w:val="28"/>
          <w:highlight w:val="none"/>
          <w:lang w:val="en-US" w:eastAsia="zh-CN" w:bidi="ar-SA"/>
        </w:rPr>
        <w:t>（四）履约验收方案</w:t>
      </w:r>
      <w:bookmarkEnd w:id="17"/>
    </w:p>
    <w:p w14:paraId="1B7A3F0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 w:val="0"/>
          <w:bCs w:val="0"/>
          <w:color w:val="auto"/>
          <w:kern w:val="0"/>
          <w:sz w:val="28"/>
          <w:szCs w:val="28"/>
          <w:lang w:val="en-US" w:eastAsia="zh-CN" w:bidi="ar-SA"/>
        </w:rPr>
      </w:pPr>
      <w:r>
        <w:rPr>
          <w:rFonts w:hint="eastAsia" w:ascii="仿宋" w:hAnsi="仿宋" w:eastAsia="仿宋" w:cs="仿宋"/>
          <w:b w:val="0"/>
          <w:bCs w:val="0"/>
          <w:color w:val="auto"/>
          <w:kern w:val="0"/>
          <w:sz w:val="28"/>
          <w:szCs w:val="28"/>
          <w:lang w:val="en-US" w:eastAsia="zh-CN" w:bidi="ar-SA"/>
        </w:rPr>
        <w:t>1.本项目履约验收主体为西华大学。</w:t>
      </w:r>
    </w:p>
    <w:p w14:paraId="4A9B562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 w:val="0"/>
          <w:bCs w:val="0"/>
          <w:color w:val="auto"/>
          <w:kern w:val="0"/>
          <w:sz w:val="28"/>
          <w:szCs w:val="28"/>
          <w:lang w:val="en-US" w:eastAsia="zh-CN" w:bidi="ar-SA"/>
        </w:rPr>
      </w:pPr>
      <w:r>
        <w:rPr>
          <w:rFonts w:hint="eastAsia" w:ascii="仿宋" w:hAnsi="仿宋" w:eastAsia="仿宋" w:cs="仿宋"/>
          <w:b w:val="0"/>
          <w:bCs w:val="0"/>
          <w:color w:val="auto"/>
          <w:kern w:val="0"/>
          <w:sz w:val="28"/>
          <w:szCs w:val="28"/>
          <w:lang w:val="en-US" w:eastAsia="zh-CN" w:bidi="ar-SA"/>
        </w:rPr>
        <w:t>2.履约验收时间为供应商提出验收申请之日起10日内组织验收。验收方式为自行组织验收，履约验收内容为招标文件的技术和商务要求、投标文件的响应和承诺、合同约定内容。</w:t>
      </w:r>
    </w:p>
    <w:p w14:paraId="7CE53C1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华文楷体" w:hAnsi="华文楷体" w:eastAsia="华文楷体" w:cs="华文楷体"/>
          <w:b/>
          <w:bCs w:val="0"/>
          <w:snapToGrid w:val="0"/>
          <w:color w:val="auto"/>
          <w:kern w:val="2"/>
          <w:sz w:val="28"/>
          <w:szCs w:val="28"/>
          <w:highlight w:val="none"/>
          <w:lang w:val="en-US" w:eastAsia="zh-CN" w:bidi="ar-SA"/>
        </w:rPr>
      </w:pPr>
      <w:r>
        <w:rPr>
          <w:rFonts w:hint="eastAsia" w:ascii="仿宋" w:hAnsi="仿宋" w:eastAsia="仿宋" w:cs="仿宋"/>
          <w:b w:val="0"/>
          <w:bCs w:val="0"/>
          <w:color w:val="auto"/>
          <w:kern w:val="0"/>
          <w:sz w:val="28"/>
          <w:szCs w:val="28"/>
          <w:lang w:val="en-US" w:eastAsia="zh-CN" w:bidi="ar-SA"/>
        </w:rPr>
        <w:t>3.验收程序为一次性验收，具体为：货物安装完成后由采购人组织验收，中标人配合验收并提供本次采购货物的二人位柜梯公寓床、塑钢公寓椅带有CMA或CNAS标志第三方检测报告。货物验收合格后签署质量验收报告，如验收不合格签署备忘录，在中标人完成整改或更换后再次组织验收。4.履约验收标准：采购人严格按照《财政部关于进一步加强政府采购需求和履约验收管理的指导意见》（财库〔2016〕205 号）及四川省财政厅相关文件的要求及国家现行的有关法律法规进行验收。验收内容中的技术和商务要求的履约情况，以招标投标文件及合同约定中的技术要求和商务要求为标准。</w:t>
      </w:r>
      <w:bookmarkStart w:id="18" w:name="_Toc25483"/>
      <w:r>
        <w:rPr>
          <w:rFonts w:hint="eastAsia" w:ascii="仿宋" w:hAnsi="仿宋" w:eastAsia="仿宋" w:cs="仿宋"/>
          <w:b w:val="0"/>
          <w:bCs w:val="0"/>
          <w:color w:val="auto"/>
          <w:kern w:val="0"/>
          <w:sz w:val="28"/>
          <w:szCs w:val="28"/>
          <w:lang w:val="en-US" w:eastAsia="zh-CN" w:bidi="ar-SA"/>
        </w:rPr>
        <w:br w:type="textWrapping"/>
      </w:r>
      <w:r>
        <w:rPr>
          <w:rFonts w:hint="eastAsia" w:ascii="仿宋" w:hAnsi="仿宋" w:eastAsia="仿宋" w:cs="仿宋"/>
          <w:b w:val="0"/>
          <w:bCs w:val="0"/>
          <w:color w:val="auto"/>
          <w:kern w:val="0"/>
          <w:sz w:val="28"/>
          <w:szCs w:val="28"/>
          <w:lang w:val="en-US" w:eastAsia="zh-CN" w:bidi="ar-SA"/>
        </w:rPr>
        <w:t xml:space="preserve">   </w:t>
      </w:r>
      <w:r>
        <w:rPr>
          <w:rFonts w:hint="eastAsia" w:ascii="华文楷体" w:hAnsi="华文楷体" w:eastAsia="华文楷体" w:cs="华文楷体"/>
          <w:b/>
          <w:bCs w:val="0"/>
          <w:snapToGrid w:val="0"/>
          <w:color w:val="auto"/>
          <w:kern w:val="2"/>
          <w:sz w:val="28"/>
          <w:szCs w:val="28"/>
          <w:highlight w:val="none"/>
          <w:lang w:val="en-US" w:eastAsia="zh-CN" w:bidi="ar-SA"/>
        </w:rPr>
        <w:t>（五）售后服务要求</w:t>
      </w:r>
      <w:bookmarkEnd w:id="18"/>
    </w:p>
    <w:p w14:paraId="0C405F2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 w:val="0"/>
          <w:bCs w:val="0"/>
          <w:color w:val="auto"/>
          <w:kern w:val="0"/>
          <w:sz w:val="28"/>
          <w:szCs w:val="28"/>
          <w:lang w:val="en-US" w:eastAsia="zh-CN" w:bidi="ar-SA"/>
        </w:rPr>
      </w:pPr>
      <w:r>
        <w:rPr>
          <w:rFonts w:hint="eastAsia" w:ascii="仿宋" w:hAnsi="仿宋" w:eastAsia="仿宋" w:cs="仿宋"/>
          <w:b w:val="0"/>
          <w:bCs w:val="0"/>
          <w:color w:val="auto"/>
          <w:kern w:val="0"/>
          <w:sz w:val="28"/>
          <w:szCs w:val="28"/>
          <w:lang w:val="en-US" w:eastAsia="zh-CN" w:bidi="ar-SA"/>
        </w:rPr>
        <w:t>1.本项目货物质保期10年，终身保修。质保期起始日为货物安装调试完毕验收合格之日起。质保期内在接到采购人通知后8小时内到达现场，24小时内完成维修更换并承担所有费用。</w:t>
      </w:r>
      <w:bookmarkStart w:id="19" w:name="_GoBack"/>
      <w:bookmarkEnd w:id="19"/>
    </w:p>
    <w:tbl>
      <w:tblPr>
        <w:tblStyle w:val="7"/>
        <w:tblpPr w:leftFromText="180" w:rightFromText="180" w:vertAnchor="text" w:horzAnchor="page" w:tblpX="1685" w:tblpY="559"/>
        <w:tblOverlap w:val="never"/>
        <w:tblW w:w="491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8"/>
        <w:gridCol w:w="3213"/>
        <w:gridCol w:w="2923"/>
        <w:gridCol w:w="1453"/>
      </w:tblGrid>
      <w:tr w14:paraId="00E59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35" w:type="pct"/>
            <w:noWrap w:val="0"/>
            <w:vAlign w:val="center"/>
          </w:tcPr>
          <w:p w14:paraId="76CA8460">
            <w:pPr>
              <w:pStyle w:val="3"/>
              <w:keepNext/>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outlineLvl w:val="3"/>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序号</w:t>
            </w:r>
          </w:p>
        </w:tc>
        <w:tc>
          <w:tcPr>
            <w:tcW w:w="1805" w:type="pct"/>
            <w:noWrap w:val="0"/>
            <w:vAlign w:val="center"/>
          </w:tcPr>
          <w:p w14:paraId="50A90437">
            <w:pPr>
              <w:pStyle w:val="3"/>
              <w:keepNext/>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outlineLvl w:val="3"/>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配件名称</w:t>
            </w:r>
          </w:p>
        </w:tc>
        <w:tc>
          <w:tcPr>
            <w:tcW w:w="1642" w:type="pct"/>
            <w:noWrap w:val="0"/>
            <w:vAlign w:val="center"/>
          </w:tcPr>
          <w:p w14:paraId="49B31234">
            <w:pPr>
              <w:pStyle w:val="3"/>
              <w:keepNext/>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outlineLvl w:val="3"/>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数量</w:t>
            </w:r>
          </w:p>
        </w:tc>
        <w:tc>
          <w:tcPr>
            <w:tcW w:w="816" w:type="pct"/>
            <w:noWrap w:val="0"/>
            <w:vAlign w:val="center"/>
          </w:tcPr>
          <w:p w14:paraId="2862827F">
            <w:pPr>
              <w:pStyle w:val="3"/>
              <w:keepNext/>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outlineLvl w:val="3"/>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备注</w:t>
            </w:r>
          </w:p>
        </w:tc>
      </w:tr>
      <w:tr w14:paraId="625D0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35" w:type="pct"/>
            <w:noWrap w:val="0"/>
            <w:vAlign w:val="center"/>
          </w:tcPr>
          <w:p w14:paraId="0F426BDF">
            <w:pPr>
              <w:pStyle w:val="3"/>
              <w:keepNext/>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outlineLvl w:val="3"/>
              <w:rPr>
                <w:rFonts w:hint="eastAsia" w:ascii="仿宋" w:hAnsi="仿宋" w:eastAsia="仿宋" w:cs="仿宋"/>
                <w:b w:val="0"/>
                <w:bCs w:val="0"/>
                <w:color w:val="auto"/>
                <w:kern w:val="0"/>
                <w:sz w:val="28"/>
                <w:szCs w:val="28"/>
                <w:lang w:val="en-US" w:eastAsia="zh-CN" w:bidi="ar-SA"/>
              </w:rPr>
            </w:pPr>
            <w:r>
              <w:rPr>
                <w:rFonts w:hint="eastAsia" w:ascii="仿宋" w:hAnsi="仿宋" w:eastAsia="仿宋" w:cs="仿宋"/>
                <w:b w:val="0"/>
                <w:bCs w:val="0"/>
                <w:color w:val="auto"/>
                <w:kern w:val="0"/>
                <w:sz w:val="28"/>
                <w:szCs w:val="28"/>
                <w:lang w:val="en-US" w:eastAsia="zh-CN" w:bidi="ar-SA"/>
              </w:rPr>
              <w:t>1</w:t>
            </w:r>
          </w:p>
        </w:tc>
        <w:tc>
          <w:tcPr>
            <w:tcW w:w="1805" w:type="pct"/>
            <w:noWrap w:val="0"/>
            <w:vAlign w:val="center"/>
          </w:tcPr>
          <w:p w14:paraId="1E3FE834">
            <w:pPr>
              <w:pStyle w:val="3"/>
              <w:keepNext/>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outlineLvl w:val="3"/>
              <w:rPr>
                <w:rFonts w:hint="eastAsia" w:ascii="仿宋" w:hAnsi="仿宋" w:eastAsia="仿宋" w:cs="仿宋"/>
                <w:b w:val="0"/>
                <w:bCs w:val="0"/>
                <w:color w:val="auto"/>
                <w:kern w:val="0"/>
                <w:sz w:val="28"/>
                <w:szCs w:val="28"/>
                <w:lang w:val="en-US" w:eastAsia="zh-CN" w:bidi="ar-SA"/>
              </w:rPr>
            </w:pPr>
            <w:r>
              <w:rPr>
                <w:rFonts w:hint="eastAsia" w:ascii="仿宋" w:hAnsi="仿宋" w:eastAsia="仿宋" w:cs="仿宋"/>
                <w:b w:val="0"/>
                <w:bCs w:val="0"/>
                <w:color w:val="auto"/>
                <w:kern w:val="0"/>
                <w:sz w:val="28"/>
                <w:szCs w:val="28"/>
                <w:lang w:val="en-US" w:eastAsia="zh-CN" w:bidi="ar-SA"/>
              </w:rPr>
              <w:t>挂提梯步踏板</w:t>
            </w:r>
          </w:p>
        </w:tc>
        <w:tc>
          <w:tcPr>
            <w:tcW w:w="1642" w:type="pct"/>
            <w:noWrap w:val="0"/>
            <w:vAlign w:val="center"/>
          </w:tcPr>
          <w:p w14:paraId="47F4AD8F">
            <w:pPr>
              <w:pStyle w:val="3"/>
              <w:keepNext/>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outlineLvl w:val="3"/>
              <w:rPr>
                <w:rFonts w:hint="eastAsia" w:ascii="仿宋" w:hAnsi="仿宋" w:eastAsia="仿宋" w:cs="仿宋"/>
                <w:b w:val="0"/>
                <w:bCs w:val="0"/>
                <w:color w:val="auto"/>
                <w:kern w:val="0"/>
                <w:sz w:val="28"/>
                <w:szCs w:val="28"/>
                <w:lang w:val="en-US" w:eastAsia="zh-CN" w:bidi="ar-SA"/>
              </w:rPr>
            </w:pPr>
            <w:r>
              <w:rPr>
                <w:rFonts w:hint="eastAsia" w:ascii="仿宋" w:hAnsi="仿宋" w:eastAsia="仿宋" w:cs="仿宋"/>
                <w:b w:val="0"/>
                <w:bCs w:val="0"/>
                <w:color w:val="auto"/>
                <w:kern w:val="0"/>
                <w:sz w:val="28"/>
                <w:szCs w:val="28"/>
                <w:lang w:val="en-US" w:eastAsia="zh-CN" w:bidi="ar-SA"/>
              </w:rPr>
              <w:t>不低于50副</w:t>
            </w:r>
          </w:p>
        </w:tc>
        <w:tc>
          <w:tcPr>
            <w:tcW w:w="816" w:type="pct"/>
            <w:noWrap w:val="0"/>
            <w:vAlign w:val="center"/>
          </w:tcPr>
          <w:p w14:paraId="4318559E">
            <w:pPr>
              <w:pStyle w:val="3"/>
              <w:keepNext/>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仿宋"/>
                <w:b w:val="0"/>
                <w:bCs w:val="0"/>
                <w:color w:val="auto"/>
                <w:kern w:val="0"/>
                <w:sz w:val="28"/>
                <w:szCs w:val="28"/>
                <w:lang w:val="en-US" w:eastAsia="zh-CN" w:bidi="ar-SA"/>
              </w:rPr>
            </w:pPr>
          </w:p>
        </w:tc>
      </w:tr>
      <w:tr w14:paraId="5D2A0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35" w:type="pct"/>
            <w:noWrap w:val="0"/>
            <w:vAlign w:val="center"/>
          </w:tcPr>
          <w:p w14:paraId="733248B4">
            <w:pPr>
              <w:pStyle w:val="3"/>
              <w:keepNext/>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outlineLvl w:val="3"/>
              <w:rPr>
                <w:rFonts w:hint="eastAsia" w:ascii="仿宋" w:hAnsi="仿宋" w:eastAsia="仿宋" w:cs="仿宋"/>
                <w:b w:val="0"/>
                <w:bCs w:val="0"/>
                <w:color w:val="auto"/>
                <w:kern w:val="0"/>
                <w:sz w:val="28"/>
                <w:szCs w:val="28"/>
                <w:lang w:val="en-US" w:eastAsia="zh-CN" w:bidi="ar-SA"/>
              </w:rPr>
            </w:pPr>
            <w:r>
              <w:rPr>
                <w:rFonts w:hint="eastAsia" w:ascii="仿宋" w:hAnsi="仿宋" w:eastAsia="仿宋" w:cs="仿宋"/>
                <w:b w:val="0"/>
                <w:bCs w:val="0"/>
                <w:color w:val="auto"/>
                <w:kern w:val="0"/>
                <w:sz w:val="28"/>
                <w:szCs w:val="28"/>
                <w:lang w:val="en-US" w:eastAsia="zh-CN" w:bidi="ar-SA"/>
              </w:rPr>
              <w:t>2</w:t>
            </w:r>
          </w:p>
        </w:tc>
        <w:tc>
          <w:tcPr>
            <w:tcW w:w="1805" w:type="pct"/>
            <w:noWrap w:val="0"/>
            <w:vAlign w:val="center"/>
          </w:tcPr>
          <w:p w14:paraId="3CB67A01">
            <w:pPr>
              <w:pStyle w:val="3"/>
              <w:keepNext/>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outlineLvl w:val="3"/>
              <w:rPr>
                <w:rFonts w:hint="eastAsia" w:ascii="仿宋" w:hAnsi="仿宋" w:eastAsia="仿宋" w:cs="仿宋"/>
                <w:b w:val="0"/>
                <w:bCs w:val="0"/>
                <w:color w:val="auto"/>
                <w:kern w:val="0"/>
                <w:sz w:val="28"/>
                <w:szCs w:val="28"/>
                <w:lang w:val="en-US" w:eastAsia="zh-CN" w:bidi="ar-SA"/>
              </w:rPr>
            </w:pPr>
            <w:r>
              <w:rPr>
                <w:rFonts w:hint="eastAsia" w:ascii="仿宋" w:hAnsi="仿宋" w:eastAsia="仿宋" w:cs="仿宋"/>
                <w:b w:val="0"/>
                <w:bCs w:val="0"/>
                <w:color w:val="auto"/>
                <w:kern w:val="0"/>
                <w:sz w:val="28"/>
                <w:szCs w:val="28"/>
                <w:lang w:val="en-US" w:eastAsia="zh-CN" w:bidi="ar-SA"/>
              </w:rPr>
              <w:t>铝合金拉手</w:t>
            </w:r>
          </w:p>
        </w:tc>
        <w:tc>
          <w:tcPr>
            <w:tcW w:w="1642" w:type="pct"/>
            <w:noWrap w:val="0"/>
            <w:vAlign w:val="center"/>
          </w:tcPr>
          <w:p w14:paraId="5B435DB5">
            <w:pPr>
              <w:pStyle w:val="3"/>
              <w:keepNext/>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outlineLvl w:val="3"/>
              <w:rPr>
                <w:rFonts w:hint="eastAsia" w:ascii="仿宋" w:hAnsi="仿宋" w:eastAsia="仿宋" w:cs="仿宋"/>
                <w:b w:val="0"/>
                <w:bCs w:val="0"/>
                <w:color w:val="auto"/>
                <w:kern w:val="0"/>
                <w:sz w:val="28"/>
                <w:szCs w:val="28"/>
                <w:lang w:val="en-US" w:eastAsia="zh-CN" w:bidi="ar-SA"/>
              </w:rPr>
            </w:pPr>
            <w:r>
              <w:rPr>
                <w:rFonts w:hint="eastAsia" w:ascii="仿宋" w:hAnsi="仿宋" w:eastAsia="仿宋" w:cs="仿宋"/>
                <w:b w:val="0"/>
                <w:bCs w:val="0"/>
                <w:color w:val="auto"/>
                <w:kern w:val="0"/>
                <w:sz w:val="28"/>
                <w:szCs w:val="28"/>
                <w:lang w:val="en-US" w:eastAsia="zh-CN" w:bidi="ar-SA"/>
              </w:rPr>
              <w:t>不低于80个</w:t>
            </w:r>
          </w:p>
        </w:tc>
        <w:tc>
          <w:tcPr>
            <w:tcW w:w="816" w:type="pct"/>
            <w:noWrap w:val="0"/>
            <w:vAlign w:val="center"/>
          </w:tcPr>
          <w:p w14:paraId="3CE25CB1">
            <w:pPr>
              <w:pStyle w:val="3"/>
              <w:keepNext/>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仿宋"/>
                <w:b w:val="0"/>
                <w:bCs w:val="0"/>
                <w:color w:val="auto"/>
                <w:kern w:val="0"/>
                <w:sz w:val="28"/>
                <w:szCs w:val="28"/>
                <w:lang w:val="en-US" w:eastAsia="zh-CN" w:bidi="ar-SA"/>
              </w:rPr>
            </w:pPr>
          </w:p>
        </w:tc>
      </w:tr>
      <w:tr w14:paraId="644FC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35" w:type="pct"/>
            <w:noWrap w:val="0"/>
            <w:vAlign w:val="center"/>
          </w:tcPr>
          <w:p w14:paraId="1C3CCAE7">
            <w:pPr>
              <w:pStyle w:val="3"/>
              <w:keepNext/>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outlineLvl w:val="3"/>
              <w:rPr>
                <w:rFonts w:hint="eastAsia" w:ascii="仿宋" w:hAnsi="仿宋" w:eastAsia="仿宋" w:cs="仿宋"/>
                <w:b w:val="0"/>
                <w:bCs w:val="0"/>
                <w:color w:val="auto"/>
                <w:kern w:val="0"/>
                <w:sz w:val="28"/>
                <w:szCs w:val="28"/>
                <w:lang w:val="en-US" w:eastAsia="zh-CN" w:bidi="ar-SA"/>
              </w:rPr>
            </w:pPr>
            <w:r>
              <w:rPr>
                <w:rFonts w:hint="eastAsia" w:ascii="仿宋" w:hAnsi="仿宋" w:eastAsia="仿宋" w:cs="仿宋"/>
                <w:b w:val="0"/>
                <w:bCs w:val="0"/>
                <w:color w:val="auto"/>
                <w:kern w:val="0"/>
                <w:sz w:val="28"/>
                <w:szCs w:val="28"/>
                <w:lang w:val="en-US" w:eastAsia="zh-CN" w:bidi="ar-SA"/>
              </w:rPr>
              <w:t>3</w:t>
            </w:r>
          </w:p>
        </w:tc>
        <w:tc>
          <w:tcPr>
            <w:tcW w:w="1805" w:type="pct"/>
            <w:noWrap w:val="0"/>
            <w:vAlign w:val="center"/>
          </w:tcPr>
          <w:p w14:paraId="056DF60C">
            <w:pPr>
              <w:pStyle w:val="3"/>
              <w:keepNext/>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outlineLvl w:val="3"/>
              <w:rPr>
                <w:rFonts w:hint="eastAsia" w:ascii="仿宋" w:hAnsi="仿宋" w:eastAsia="仿宋" w:cs="仿宋"/>
                <w:b w:val="0"/>
                <w:bCs w:val="0"/>
                <w:color w:val="auto"/>
                <w:kern w:val="0"/>
                <w:sz w:val="28"/>
                <w:szCs w:val="28"/>
                <w:lang w:val="en-US" w:eastAsia="zh-CN" w:bidi="ar-SA"/>
              </w:rPr>
            </w:pPr>
            <w:r>
              <w:rPr>
                <w:rFonts w:hint="eastAsia" w:ascii="仿宋" w:hAnsi="仿宋" w:eastAsia="仿宋" w:cs="仿宋"/>
                <w:b w:val="0"/>
                <w:bCs w:val="0"/>
                <w:color w:val="auto"/>
                <w:kern w:val="0"/>
                <w:sz w:val="28"/>
                <w:szCs w:val="28"/>
                <w:lang w:val="en-US" w:eastAsia="zh-CN" w:bidi="ar-SA"/>
              </w:rPr>
              <w:t>自攻螺钉</w:t>
            </w:r>
          </w:p>
        </w:tc>
        <w:tc>
          <w:tcPr>
            <w:tcW w:w="1642" w:type="pct"/>
            <w:noWrap w:val="0"/>
            <w:vAlign w:val="center"/>
          </w:tcPr>
          <w:p w14:paraId="02E358F6">
            <w:pPr>
              <w:pStyle w:val="3"/>
              <w:keepNext/>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outlineLvl w:val="3"/>
              <w:rPr>
                <w:rFonts w:hint="eastAsia" w:ascii="仿宋" w:hAnsi="仿宋" w:eastAsia="仿宋" w:cs="仿宋"/>
                <w:b w:val="0"/>
                <w:bCs w:val="0"/>
                <w:color w:val="auto"/>
                <w:kern w:val="0"/>
                <w:sz w:val="28"/>
                <w:szCs w:val="28"/>
                <w:lang w:val="en-US" w:eastAsia="zh-CN" w:bidi="ar-SA"/>
              </w:rPr>
            </w:pPr>
            <w:r>
              <w:rPr>
                <w:rFonts w:hint="eastAsia" w:ascii="仿宋" w:hAnsi="仿宋" w:eastAsia="仿宋" w:cs="仿宋"/>
                <w:b w:val="0"/>
                <w:bCs w:val="0"/>
                <w:color w:val="auto"/>
                <w:kern w:val="0"/>
                <w:sz w:val="28"/>
                <w:szCs w:val="28"/>
                <w:lang w:val="en-US" w:eastAsia="zh-CN" w:bidi="ar-SA"/>
              </w:rPr>
              <w:t>不低于150颗</w:t>
            </w:r>
          </w:p>
        </w:tc>
        <w:tc>
          <w:tcPr>
            <w:tcW w:w="816" w:type="pct"/>
            <w:noWrap w:val="0"/>
            <w:vAlign w:val="center"/>
          </w:tcPr>
          <w:p w14:paraId="07ECDEC7">
            <w:pPr>
              <w:pStyle w:val="3"/>
              <w:keepNext/>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仿宋"/>
                <w:b w:val="0"/>
                <w:bCs w:val="0"/>
                <w:color w:val="auto"/>
                <w:kern w:val="0"/>
                <w:sz w:val="28"/>
                <w:szCs w:val="28"/>
                <w:lang w:val="en-US" w:eastAsia="zh-CN" w:bidi="ar-SA"/>
              </w:rPr>
            </w:pPr>
          </w:p>
        </w:tc>
      </w:tr>
      <w:tr w14:paraId="30080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735" w:type="pct"/>
            <w:noWrap w:val="0"/>
            <w:vAlign w:val="center"/>
          </w:tcPr>
          <w:p w14:paraId="6DF6CF70">
            <w:pPr>
              <w:pStyle w:val="3"/>
              <w:keepNext/>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outlineLvl w:val="3"/>
              <w:rPr>
                <w:rFonts w:hint="eastAsia" w:ascii="仿宋" w:hAnsi="仿宋" w:eastAsia="仿宋" w:cs="仿宋"/>
                <w:b w:val="0"/>
                <w:bCs w:val="0"/>
                <w:color w:val="auto"/>
                <w:kern w:val="0"/>
                <w:sz w:val="28"/>
                <w:szCs w:val="28"/>
                <w:lang w:val="en-US" w:eastAsia="zh-CN" w:bidi="ar-SA"/>
              </w:rPr>
            </w:pPr>
            <w:r>
              <w:rPr>
                <w:rFonts w:hint="eastAsia" w:ascii="仿宋" w:hAnsi="仿宋" w:eastAsia="仿宋" w:cs="仿宋"/>
                <w:b w:val="0"/>
                <w:bCs w:val="0"/>
                <w:color w:val="auto"/>
                <w:kern w:val="0"/>
                <w:sz w:val="28"/>
                <w:szCs w:val="28"/>
                <w:lang w:val="en-US" w:eastAsia="zh-CN" w:bidi="ar-SA"/>
              </w:rPr>
              <w:t>4</w:t>
            </w:r>
          </w:p>
        </w:tc>
        <w:tc>
          <w:tcPr>
            <w:tcW w:w="1805" w:type="pct"/>
            <w:noWrap w:val="0"/>
            <w:vAlign w:val="center"/>
          </w:tcPr>
          <w:p w14:paraId="580267F9">
            <w:pPr>
              <w:pStyle w:val="3"/>
              <w:keepNext/>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outlineLvl w:val="3"/>
              <w:rPr>
                <w:rFonts w:hint="eastAsia" w:ascii="仿宋" w:hAnsi="仿宋" w:eastAsia="仿宋" w:cs="仿宋"/>
                <w:b w:val="0"/>
                <w:bCs w:val="0"/>
                <w:color w:val="auto"/>
                <w:kern w:val="0"/>
                <w:sz w:val="28"/>
                <w:szCs w:val="28"/>
                <w:lang w:val="en-US" w:eastAsia="zh-CN" w:bidi="ar-SA"/>
              </w:rPr>
            </w:pPr>
            <w:r>
              <w:rPr>
                <w:rFonts w:hint="eastAsia" w:ascii="仿宋" w:hAnsi="仿宋" w:eastAsia="仿宋" w:cs="仿宋"/>
                <w:b w:val="0"/>
                <w:bCs w:val="0"/>
                <w:color w:val="auto"/>
                <w:kern w:val="0"/>
                <w:sz w:val="28"/>
                <w:szCs w:val="28"/>
                <w:lang w:val="en-US" w:eastAsia="zh-CN" w:bidi="ar-SA"/>
              </w:rPr>
              <w:t>门铰链</w:t>
            </w:r>
          </w:p>
        </w:tc>
        <w:tc>
          <w:tcPr>
            <w:tcW w:w="1642" w:type="pct"/>
            <w:noWrap w:val="0"/>
            <w:vAlign w:val="center"/>
          </w:tcPr>
          <w:p w14:paraId="67450FEE">
            <w:pPr>
              <w:pStyle w:val="3"/>
              <w:keepNext/>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outlineLvl w:val="3"/>
              <w:rPr>
                <w:rFonts w:hint="eastAsia" w:ascii="仿宋" w:hAnsi="仿宋" w:eastAsia="仿宋" w:cs="仿宋"/>
                <w:b w:val="0"/>
                <w:bCs w:val="0"/>
                <w:color w:val="auto"/>
                <w:kern w:val="0"/>
                <w:sz w:val="28"/>
                <w:szCs w:val="28"/>
                <w:lang w:val="en-US" w:eastAsia="zh-CN" w:bidi="ar-SA"/>
              </w:rPr>
            </w:pPr>
            <w:r>
              <w:rPr>
                <w:rFonts w:hint="eastAsia" w:ascii="仿宋" w:hAnsi="仿宋" w:eastAsia="仿宋" w:cs="仿宋"/>
                <w:b w:val="0"/>
                <w:bCs w:val="0"/>
                <w:color w:val="auto"/>
                <w:kern w:val="0"/>
                <w:sz w:val="28"/>
                <w:szCs w:val="28"/>
                <w:lang w:val="en-US" w:eastAsia="zh-CN" w:bidi="ar-SA"/>
              </w:rPr>
              <w:t>不低于50副</w:t>
            </w:r>
          </w:p>
        </w:tc>
        <w:tc>
          <w:tcPr>
            <w:tcW w:w="816" w:type="pct"/>
            <w:noWrap w:val="0"/>
            <w:vAlign w:val="center"/>
          </w:tcPr>
          <w:p w14:paraId="5F5B7A4B">
            <w:pPr>
              <w:pStyle w:val="3"/>
              <w:keepNext/>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仿宋"/>
                <w:b w:val="0"/>
                <w:bCs w:val="0"/>
                <w:color w:val="auto"/>
                <w:kern w:val="0"/>
                <w:sz w:val="28"/>
                <w:szCs w:val="28"/>
                <w:lang w:val="en-US" w:eastAsia="zh-CN" w:bidi="ar-SA"/>
              </w:rPr>
            </w:pPr>
          </w:p>
        </w:tc>
      </w:tr>
    </w:tbl>
    <w:p w14:paraId="296AC2E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 w:val="0"/>
          <w:bCs w:val="0"/>
          <w:color w:val="auto"/>
          <w:kern w:val="0"/>
          <w:sz w:val="28"/>
          <w:szCs w:val="28"/>
          <w:lang w:val="en-US" w:eastAsia="zh-CN" w:bidi="ar-SA"/>
        </w:rPr>
      </w:pPr>
      <w:r>
        <w:rPr>
          <w:rFonts w:hint="eastAsia" w:ascii="仿宋" w:hAnsi="仿宋" w:eastAsia="仿宋" w:cs="仿宋"/>
          <w:b w:val="0"/>
          <w:bCs w:val="0"/>
          <w:color w:val="auto"/>
          <w:kern w:val="0"/>
          <w:sz w:val="28"/>
          <w:szCs w:val="28"/>
          <w:lang w:val="en-US" w:eastAsia="zh-CN" w:bidi="ar-SA"/>
        </w:rPr>
        <w:t>2.易损易耗件备品备件要求：</w:t>
      </w:r>
    </w:p>
    <w:p w14:paraId="2D4C4C4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1" w:firstLineChars="200"/>
        <w:textAlignment w:val="auto"/>
        <w:rPr>
          <w:rFonts w:hint="eastAsia" w:ascii="华文楷体" w:hAnsi="华文楷体" w:eastAsia="华文楷体" w:cs="华文楷体"/>
          <w:b/>
          <w:bCs w:val="0"/>
          <w:snapToGrid w:val="0"/>
          <w:color w:val="auto"/>
          <w:kern w:val="2"/>
          <w:sz w:val="28"/>
          <w:szCs w:val="28"/>
          <w:highlight w:val="none"/>
          <w:lang w:val="en-US" w:eastAsia="zh-CN" w:bidi="ar-SA"/>
        </w:rPr>
      </w:pPr>
      <w:r>
        <w:rPr>
          <w:rFonts w:hint="eastAsia" w:ascii="华文楷体" w:hAnsi="华文楷体" w:eastAsia="华文楷体" w:cs="华文楷体"/>
          <w:b/>
          <w:bCs w:val="0"/>
          <w:snapToGrid w:val="0"/>
          <w:color w:val="auto"/>
          <w:kern w:val="2"/>
          <w:sz w:val="28"/>
          <w:szCs w:val="28"/>
          <w:highlight w:val="none"/>
          <w:lang w:val="en-US" w:eastAsia="zh-CN" w:bidi="ar-SA"/>
        </w:rPr>
        <w:t xml:space="preserve">（六）包装方式及运输 </w:t>
      </w:r>
    </w:p>
    <w:p w14:paraId="0DEC18F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 w:val="0"/>
          <w:bCs w:val="0"/>
          <w:color w:val="auto"/>
          <w:kern w:val="0"/>
          <w:sz w:val="28"/>
          <w:szCs w:val="28"/>
          <w:lang w:val="en-US" w:eastAsia="zh-CN" w:bidi="ar-SA"/>
        </w:rPr>
      </w:pPr>
      <w:r>
        <w:rPr>
          <w:rFonts w:hint="eastAsia" w:ascii="仿宋" w:hAnsi="仿宋" w:eastAsia="仿宋" w:cs="仿宋"/>
          <w:b w:val="0"/>
          <w:bCs w:val="0"/>
          <w:color w:val="auto"/>
          <w:kern w:val="0"/>
          <w:sz w:val="28"/>
          <w:szCs w:val="28"/>
          <w:lang w:val="en-US" w:eastAsia="zh-CN" w:bidi="ar-SA"/>
        </w:rPr>
        <w:t xml:space="preserve">涉及的商品包装和快递包装，均应符合《商品包装政府采购需求标准（试行）》《快 递包装政府采购需求标准（试行）》的要求，包装应适应于远距离运输、防潮、防震、防锈和防野蛮装卸，以确保货物安全无损运抵指定地点。 </w:t>
      </w:r>
    </w:p>
    <w:p w14:paraId="0DF035DA">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firstLine="561" w:firstLineChars="200"/>
        <w:textAlignment w:val="auto"/>
        <w:rPr>
          <w:rFonts w:hint="eastAsia" w:ascii="华文楷体" w:hAnsi="华文楷体" w:eastAsia="华文楷体" w:cs="华文楷体"/>
          <w:b/>
          <w:bCs w:val="0"/>
          <w:snapToGrid w:val="0"/>
          <w:color w:val="auto"/>
          <w:kern w:val="2"/>
          <w:sz w:val="28"/>
          <w:szCs w:val="28"/>
          <w:highlight w:val="none"/>
          <w:lang w:val="en-US" w:eastAsia="zh-CN" w:bidi="ar-SA"/>
        </w:rPr>
      </w:pPr>
      <w:r>
        <w:rPr>
          <w:rFonts w:hint="eastAsia" w:ascii="华文楷体" w:hAnsi="华文楷体" w:eastAsia="华文楷体" w:cs="华文楷体"/>
          <w:b/>
          <w:bCs w:val="0"/>
          <w:snapToGrid w:val="0"/>
          <w:color w:val="auto"/>
          <w:kern w:val="2"/>
          <w:sz w:val="28"/>
          <w:szCs w:val="28"/>
          <w:highlight w:val="none"/>
          <w:lang w:val="en-US" w:eastAsia="zh-CN" w:bidi="ar-SA"/>
        </w:rPr>
        <w:t xml:space="preserve">知识产权 </w:t>
      </w:r>
    </w:p>
    <w:p w14:paraId="23D355E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 w:val="0"/>
          <w:bCs w:val="0"/>
          <w:color w:val="auto"/>
          <w:kern w:val="0"/>
          <w:sz w:val="28"/>
          <w:szCs w:val="28"/>
          <w:lang w:val="en-US" w:eastAsia="zh-CN" w:bidi="ar-SA"/>
        </w:rPr>
      </w:pPr>
      <w:r>
        <w:rPr>
          <w:rFonts w:hint="eastAsia" w:ascii="仿宋" w:hAnsi="仿宋" w:eastAsia="仿宋" w:cs="仿宋"/>
          <w:b w:val="0"/>
          <w:bCs w:val="0"/>
          <w:color w:val="auto"/>
          <w:kern w:val="0"/>
          <w:sz w:val="28"/>
          <w:szCs w:val="28"/>
          <w:lang w:val="en-US" w:eastAsia="zh-CN" w:bidi="ar-SA"/>
        </w:rPr>
        <w:t xml:space="preserve">中标人应保证在本项目使用的任何产品和服务（包括部分使用）时，不会产生因第三方提出侵犯其专利权、商标权或其它知识产权而引起的法律和经济纠纷，如因专利权、商标权或其它知识产权而引起法律和经济纠纷，由中标人承担所有相关责任。采购人享有本项目实施过程中产生的知识成果及知识产权。中标人如拟在项目实施过程中采用自有知识成果，需提供开发接口和开发手册等技术文档，并提供无限期技术支持，采购人享有永久使用权（含采购人委托第三方在该项目后续开发的使用权）。 </w:t>
      </w:r>
    </w:p>
    <w:p w14:paraId="0586EE28">
      <w:pPr>
        <w:pStyle w:val="3"/>
        <w:pageBreakBefore w:val="0"/>
        <w:widowControl w:val="0"/>
        <w:numPr>
          <w:ilvl w:val="0"/>
          <w:numId w:val="0"/>
        </w:numPr>
        <w:kinsoku/>
        <w:wordWrap/>
        <w:overflowPunct/>
        <w:topLinePunct w:val="0"/>
        <w:autoSpaceDE/>
        <w:autoSpaceDN/>
        <w:bidi w:val="0"/>
        <w:adjustRightInd w:val="0"/>
        <w:snapToGrid w:val="0"/>
        <w:spacing w:before="0" w:after="0" w:line="400" w:lineRule="exact"/>
        <w:ind w:firstLine="560" w:firstLineChars="200"/>
        <w:textAlignment w:val="auto"/>
        <w:outlineLvl w:val="3"/>
        <w:rPr>
          <w:rFonts w:hint="eastAsia" w:ascii="黑体" w:hAnsi="黑体" w:eastAsia="黑体" w:cs="黑体"/>
          <w:b w:val="0"/>
          <w:bCs w:val="0"/>
          <w:color w:val="auto"/>
          <w:kern w:val="0"/>
          <w:sz w:val="28"/>
          <w:szCs w:val="28"/>
          <w:lang w:val="en-US" w:eastAsia="zh-CN" w:bidi="ar-SA"/>
        </w:rPr>
      </w:pPr>
      <w:r>
        <w:rPr>
          <w:rFonts w:hint="eastAsia" w:ascii="黑体" w:hAnsi="黑体" w:eastAsia="黑体" w:cs="黑体"/>
          <w:b w:val="0"/>
          <w:bCs w:val="0"/>
          <w:color w:val="auto"/>
          <w:kern w:val="0"/>
          <w:sz w:val="28"/>
          <w:szCs w:val="28"/>
          <w:lang w:val="en-US" w:eastAsia="zh-CN" w:bidi="ar-SA"/>
        </w:rPr>
        <w:t xml:space="preserve">七、其他要求 </w:t>
      </w:r>
    </w:p>
    <w:p w14:paraId="4C0A3166">
      <w:pPr>
        <w:pStyle w:val="3"/>
        <w:keepNext/>
        <w:keepLines/>
        <w:pageBreakBefore w:val="0"/>
        <w:widowControl w:val="0"/>
        <w:numPr>
          <w:ilvl w:val="0"/>
          <w:numId w:val="0"/>
        </w:numPr>
        <w:kinsoku/>
        <w:wordWrap/>
        <w:overflowPunct/>
        <w:topLinePunct w:val="0"/>
        <w:autoSpaceDE/>
        <w:autoSpaceDN/>
        <w:bidi w:val="0"/>
        <w:adjustRightInd w:val="0"/>
        <w:snapToGrid w:val="0"/>
        <w:spacing w:before="0" w:after="0" w:line="400" w:lineRule="exact"/>
        <w:ind w:firstLine="561" w:firstLineChars="200"/>
        <w:textAlignment w:val="auto"/>
        <w:outlineLvl w:val="3"/>
        <w:rPr>
          <w:rFonts w:hint="eastAsia" w:ascii="华文楷体" w:hAnsi="华文楷体" w:eastAsia="华文楷体" w:cs="华文楷体"/>
          <w:b/>
          <w:bCs w:val="0"/>
          <w:snapToGrid w:val="0"/>
          <w:color w:val="auto"/>
          <w:kern w:val="2"/>
          <w:sz w:val="28"/>
          <w:szCs w:val="28"/>
          <w:highlight w:val="none"/>
          <w:lang w:val="en-US" w:eastAsia="zh-CN" w:bidi="ar-SA"/>
        </w:rPr>
      </w:pPr>
      <w:r>
        <w:rPr>
          <w:rFonts w:hint="eastAsia" w:ascii="华文楷体" w:hAnsi="华文楷体" w:eastAsia="华文楷体" w:cs="华文楷体"/>
          <w:b/>
          <w:bCs w:val="0"/>
          <w:snapToGrid w:val="0"/>
          <w:color w:val="auto"/>
          <w:kern w:val="2"/>
          <w:sz w:val="28"/>
          <w:szCs w:val="28"/>
          <w:highlight w:val="none"/>
          <w:lang w:val="en-US" w:eastAsia="zh-CN" w:bidi="ar-SA"/>
        </w:rPr>
        <w:t xml:space="preserve">（一）投标人具有类似项目履约经验。 </w:t>
      </w:r>
    </w:p>
    <w:p w14:paraId="1A355008">
      <w:pPr>
        <w:pStyle w:val="3"/>
        <w:keepNext/>
        <w:keepLines/>
        <w:pageBreakBefore w:val="0"/>
        <w:widowControl w:val="0"/>
        <w:numPr>
          <w:ilvl w:val="0"/>
          <w:numId w:val="0"/>
        </w:numPr>
        <w:kinsoku/>
        <w:wordWrap/>
        <w:overflowPunct/>
        <w:topLinePunct w:val="0"/>
        <w:autoSpaceDE/>
        <w:autoSpaceDN/>
        <w:bidi w:val="0"/>
        <w:adjustRightInd w:val="0"/>
        <w:snapToGrid w:val="0"/>
        <w:spacing w:before="0" w:after="0" w:line="400" w:lineRule="exact"/>
        <w:ind w:firstLine="561" w:firstLineChars="200"/>
        <w:textAlignment w:val="auto"/>
        <w:outlineLvl w:val="3"/>
        <w:rPr>
          <w:rFonts w:hint="eastAsia"/>
          <w:b/>
          <w:bCs/>
          <w:sz w:val="28"/>
          <w:szCs w:val="28"/>
          <w:highlight w:val="none"/>
          <w:lang w:eastAsia="zh-CN"/>
        </w:rPr>
      </w:pPr>
      <w:r>
        <w:rPr>
          <w:rFonts w:hint="eastAsia" w:ascii="华文楷体" w:hAnsi="华文楷体" w:eastAsia="华文楷体" w:cs="华文楷体"/>
          <w:b/>
          <w:bCs w:val="0"/>
          <w:snapToGrid w:val="0"/>
          <w:color w:val="auto"/>
          <w:kern w:val="2"/>
          <w:sz w:val="28"/>
          <w:szCs w:val="28"/>
          <w:highlight w:val="none"/>
          <w:lang w:val="en-US" w:eastAsia="zh-CN" w:bidi="ar-SA"/>
        </w:rPr>
        <w:t>（二）投标人针对项目提供项目实施及售后服务方案，包含：</w:t>
      </w:r>
      <w:r>
        <w:rPr>
          <w:rFonts w:hint="eastAsia" w:ascii="仿宋" w:hAnsi="仿宋" w:eastAsia="仿宋" w:cs="仿宋"/>
          <w:b w:val="0"/>
          <w:bCs w:val="0"/>
          <w:color w:val="auto"/>
          <w:kern w:val="0"/>
          <w:sz w:val="28"/>
          <w:szCs w:val="28"/>
          <w:lang w:val="en-US" w:eastAsia="zh-CN" w:bidi="ar-SA"/>
        </w:rPr>
        <w:t xml:space="preserve">①货物运输时间安排，车辆运输管理制度；②产品运输保护措施，产品卸车保护措施；③材料供应质量控制措施，生产质量控制措施，品控检测设备及制度，品控人员履历；④售后服务方案及承诺，售后时间巡查安排；⑤易耗品备件配备，售后技术人员配备及人员履历；⑥产品安装技术人员配备及人员履历，搬运人员配备方案；⑦货物安装人员安全措施，其他人员安全措施；⑧ 成品保护方案、交付工期保障措施，产品使用维护培训方案；⑨货物安装现场地面、墙面、过道等部位保护措施；⑩安装现场电动工具用电、相关人员用电安全保障措施。 </w:t>
      </w:r>
    </w:p>
    <w:p w14:paraId="41E88A78">
      <w:pPr>
        <w:numPr>
          <w:ilvl w:val="0"/>
          <w:numId w:val="0"/>
        </w:numPr>
        <w:spacing w:line="360" w:lineRule="auto"/>
        <w:ind w:firstLine="560" w:firstLineChars="200"/>
        <w:jc w:val="both"/>
        <w:rPr>
          <w:rFonts w:hint="eastAsia" w:ascii="黑体" w:hAnsi="黑体" w:eastAsia="黑体" w:cs="黑体"/>
          <w:b w:val="0"/>
          <w:bCs w:val="0"/>
          <w:color w:val="auto"/>
          <w:kern w:val="0"/>
          <w:sz w:val="28"/>
          <w:szCs w:val="28"/>
          <w:lang w:val="en-US" w:eastAsia="zh-CN" w:bidi="ar-SA"/>
        </w:rPr>
      </w:pPr>
      <w:r>
        <w:rPr>
          <w:rFonts w:hint="eastAsia" w:ascii="黑体" w:hAnsi="黑体" w:eastAsia="黑体" w:cs="黑体"/>
          <w:b w:val="0"/>
          <w:bCs w:val="0"/>
          <w:color w:val="auto"/>
          <w:kern w:val="0"/>
          <w:sz w:val="28"/>
          <w:szCs w:val="28"/>
          <w:lang w:val="en-US" w:eastAsia="zh-CN" w:bidi="ar-SA"/>
        </w:rPr>
        <w:t>八、评审办法及项目</w:t>
      </w:r>
    </w:p>
    <w:p w14:paraId="228C511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b/>
          <w:bCs w:val="0"/>
          <w:snapToGrid w:val="0"/>
          <w:color w:val="auto"/>
          <w:kern w:val="2"/>
          <w:sz w:val="28"/>
          <w:szCs w:val="28"/>
          <w:highlight w:val="none"/>
          <w:lang w:val="en-US" w:eastAsia="zh-CN" w:bidi="ar-SA"/>
        </w:rPr>
      </w:pPr>
      <w:r>
        <w:rPr>
          <w:rFonts w:hint="eastAsia" w:ascii="仿宋" w:hAnsi="仿宋" w:eastAsia="仿宋" w:cs="仿宋"/>
          <w:b w:val="0"/>
          <w:bCs/>
          <w:snapToGrid w:val="0"/>
          <w:color w:val="auto"/>
          <w:kern w:val="2"/>
          <w:sz w:val="28"/>
          <w:szCs w:val="28"/>
          <w:highlight w:val="none"/>
          <w:lang w:val="en-US" w:eastAsia="zh-CN" w:bidi="ar-SA"/>
        </w:rPr>
        <w:t>本项目采用综合评分法，具体评审项目如下表。</w:t>
      </w:r>
    </w:p>
    <w:p w14:paraId="34967585">
      <w:pPr>
        <w:numPr>
          <w:ilvl w:val="0"/>
          <w:numId w:val="0"/>
        </w:numPr>
        <w:spacing w:line="360" w:lineRule="auto"/>
        <w:jc w:val="center"/>
        <w:rPr>
          <w:rFonts w:hint="eastAsia" w:ascii="华文中宋" w:hAnsi="华文中宋" w:eastAsia="华文中宋" w:cs="华文中宋"/>
          <w:b w:val="0"/>
          <w:bCs w:val="0"/>
          <w:color w:val="auto"/>
          <w:kern w:val="0"/>
          <w:sz w:val="28"/>
          <w:szCs w:val="28"/>
          <w:lang w:val="en-US" w:eastAsia="zh-CN" w:bidi="ar-SA"/>
        </w:rPr>
      </w:pPr>
      <w:r>
        <w:rPr>
          <w:rFonts w:hint="eastAsia" w:ascii="华文中宋" w:hAnsi="华文中宋" w:eastAsia="华文中宋" w:cs="华文中宋"/>
          <w:b w:val="0"/>
          <w:bCs w:val="0"/>
          <w:color w:val="auto"/>
          <w:kern w:val="0"/>
          <w:sz w:val="28"/>
          <w:szCs w:val="28"/>
          <w:lang w:val="en-US" w:eastAsia="zh-CN" w:bidi="ar-SA"/>
        </w:rPr>
        <w:t>评审项目表</w:t>
      </w:r>
    </w:p>
    <w:tbl>
      <w:tblPr>
        <w:tblStyle w:val="7"/>
        <w:tblW w:w="8776" w:type="dxa"/>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2"/>
        <w:gridCol w:w="4310"/>
        <w:gridCol w:w="1282"/>
        <w:gridCol w:w="2132"/>
      </w:tblGrid>
      <w:tr w14:paraId="0C25D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052" w:type="dxa"/>
            <w:noWrap w:val="0"/>
            <w:vAlign w:val="center"/>
          </w:tcPr>
          <w:p w14:paraId="479EB72D">
            <w:pPr>
              <w:tabs>
                <w:tab w:val="left" w:pos="0"/>
              </w:tabs>
              <w:wordWrap w:val="0"/>
              <w:spacing w:line="360" w:lineRule="exact"/>
              <w:jc w:val="center"/>
              <w:rPr>
                <w:rFonts w:hint="eastAsia" w:cs="宋体"/>
                <w:b/>
                <w:color w:val="auto"/>
                <w:sz w:val="28"/>
                <w:szCs w:val="28"/>
                <w:highlight w:val="none"/>
                <w:lang w:val="en-US" w:eastAsia="zh-CN"/>
              </w:rPr>
            </w:pPr>
            <w:r>
              <w:rPr>
                <w:rFonts w:hint="eastAsia" w:cs="宋体"/>
                <w:b/>
                <w:color w:val="auto"/>
                <w:sz w:val="28"/>
                <w:szCs w:val="28"/>
                <w:highlight w:val="none"/>
                <w:lang w:val="en-US" w:eastAsia="zh-CN"/>
              </w:rPr>
              <w:t>序号</w:t>
            </w:r>
          </w:p>
        </w:tc>
        <w:tc>
          <w:tcPr>
            <w:tcW w:w="4310" w:type="dxa"/>
            <w:noWrap w:val="0"/>
            <w:vAlign w:val="center"/>
          </w:tcPr>
          <w:p w14:paraId="704D4557">
            <w:pPr>
              <w:tabs>
                <w:tab w:val="left" w:pos="0"/>
              </w:tabs>
              <w:wordWrap w:val="0"/>
              <w:spacing w:line="360" w:lineRule="exact"/>
              <w:jc w:val="center"/>
              <w:rPr>
                <w:rFonts w:hint="eastAsia" w:cs="宋体"/>
                <w:b/>
                <w:color w:val="auto"/>
                <w:sz w:val="28"/>
                <w:szCs w:val="28"/>
                <w:highlight w:val="none"/>
                <w:lang w:val="en-US" w:eastAsia="zh-CN"/>
              </w:rPr>
            </w:pPr>
            <w:r>
              <w:rPr>
                <w:rFonts w:hint="eastAsia" w:cs="宋体"/>
                <w:b/>
                <w:color w:val="auto"/>
                <w:sz w:val="28"/>
                <w:szCs w:val="28"/>
                <w:highlight w:val="none"/>
                <w:lang w:val="en-US" w:eastAsia="zh-CN"/>
              </w:rPr>
              <w:t>评审项目及占比</w:t>
            </w:r>
          </w:p>
        </w:tc>
        <w:tc>
          <w:tcPr>
            <w:tcW w:w="1282" w:type="dxa"/>
            <w:noWrap w:val="0"/>
            <w:vAlign w:val="center"/>
          </w:tcPr>
          <w:p w14:paraId="6FD9E181">
            <w:pPr>
              <w:tabs>
                <w:tab w:val="left" w:pos="0"/>
              </w:tabs>
              <w:wordWrap w:val="0"/>
              <w:spacing w:line="360" w:lineRule="exact"/>
              <w:jc w:val="center"/>
              <w:rPr>
                <w:rFonts w:hint="eastAsia" w:cs="宋体"/>
                <w:b/>
                <w:color w:val="auto"/>
                <w:sz w:val="28"/>
                <w:szCs w:val="28"/>
                <w:highlight w:val="none"/>
                <w:lang w:val="en-US" w:eastAsia="zh-CN"/>
              </w:rPr>
            </w:pPr>
            <w:r>
              <w:rPr>
                <w:rFonts w:hint="eastAsia" w:cs="宋体"/>
                <w:b/>
                <w:color w:val="auto"/>
                <w:sz w:val="28"/>
                <w:szCs w:val="28"/>
                <w:highlight w:val="none"/>
                <w:lang w:val="en-US" w:eastAsia="zh-CN"/>
              </w:rPr>
              <w:t>分值</w:t>
            </w:r>
          </w:p>
        </w:tc>
        <w:tc>
          <w:tcPr>
            <w:tcW w:w="2132" w:type="dxa"/>
            <w:noWrap w:val="0"/>
            <w:vAlign w:val="center"/>
          </w:tcPr>
          <w:p w14:paraId="296BBDFB">
            <w:pPr>
              <w:tabs>
                <w:tab w:val="left" w:pos="0"/>
              </w:tabs>
              <w:wordWrap w:val="0"/>
              <w:spacing w:line="360" w:lineRule="exact"/>
              <w:jc w:val="center"/>
              <w:rPr>
                <w:rFonts w:hint="eastAsia" w:cs="宋体"/>
                <w:b/>
                <w:color w:val="auto"/>
                <w:sz w:val="28"/>
                <w:szCs w:val="28"/>
                <w:highlight w:val="none"/>
                <w:lang w:val="en-US" w:eastAsia="zh-CN"/>
              </w:rPr>
            </w:pPr>
            <w:r>
              <w:rPr>
                <w:rFonts w:hint="eastAsia" w:cs="宋体"/>
                <w:b/>
                <w:color w:val="auto"/>
                <w:sz w:val="28"/>
                <w:szCs w:val="28"/>
                <w:highlight w:val="none"/>
                <w:lang w:val="en-US" w:eastAsia="zh-CN"/>
              </w:rPr>
              <w:t>客观评审项</w:t>
            </w:r>
          </w:p>
        </w:tc>
      </w:tr>
      <w:tr w14:paraId="36A37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052" w:type="dxa"/>
            <w:noWrap w:val="0"/>
            <w:vAlign w:val="center"/>
          </w:tcPr>
          <w:p w14:paraId="1616785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w:t>
            </w:r>
          </w:p>
        </w:tc>
        <w:tc>
          <w:tcPr>
            <w:tcW w:w="4310" w:type="dxa"/>
            <w:noWrap w:val="0"/>
            <w:vAlign w:val="center"/>
          </w:tcPr>
          <w:p w14:paraId="78B2EC2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价格30%</w:t>
            </w:r>
          </w:p>
        </w:tc>
        <w:tc>
          <w:tcPr>
            <w:tcW w:w="1282" w:type="dxa"/>
            <w:noWrap w:val="0"/>
            <w:vAlign w:val="center"/>
          </w:tcPr>
          <w:p w14:paraId="2C1BBD7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30</w:t>
            </w:r>
          </w:p>
        </w:tc>
        <w:tc>
          <w:tcPr>
            <w:tcW w:w="2132" w:type="dxa"/>
            <w:noWrap w:val="0"/>
            <w:vAlign w:val="center"/>
          </w:tcPr>
          <w:p w14:paraId="3499C60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共同评分因素</w:t>
            </w:r>
          </w:p>
        </w:tc>
      </w:tr>
      <w:tr w14:paraId="20B4B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052" w:type="dxa"/>
            <w:noWrap w:val="0"/>
            <w:vAlign w:val="center"/>
          </w:tcPr>
          <w:p w14:paraId="0E7D7D2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w:t>
            </w:r>
          </w:p>
        </w:tc>
        <w:tc>
          <w:tcPr>
            <w:tcW w:w="4310" w:type="dxa"/>
            <w:noWrap w:val="0"/>
            <w:vAlign w:val="center"/>
          </w:tcPr>
          <w:p w14:paraId="551A711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技术响应 39%</w:t>
            </w:r>
          </w:p>
        </w:tc>
        <w:tc>
          <w:tcPr>
            <w:tcW w:w="1282" w:type="dxa"/>
            <w:noWrap w:val="0"/>
            <w:vAlign w:val="center"/>
          </w:tcPr>
          <w:p w14:paraId="760AF57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39</w:t>
            </w:r>
          </w:p>
        </w:tc>
        <w:tc>
          <w:tcPr>
            <w:tcW w:w="2132" w:type="dxa"/>
            <w:noWrap w:val="0"/>
            <w:vAlign w:val="center"/>
          </w:tcPr>
          <w:p w14:paraId="363B142F">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技术评分因素</w:t>
            </w:r>
          </w:p>
        </w:tc>
      </w:tr>
      <w:tr w14:paraId="52DEC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052" w:type="dxa"/>
            <w:noWrap w:val="0"/>
            <w:vAlign w:val="center"/>
          </w:tcPr>
          <w:p w14:paraId="06AB184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3</w:t>
            </w:r>
          </w:p>
        </w:tc>
        <w:tc>
          <w:tcPr>
            <w:tcW w:w="4310" w:type="dxa"/>
            <w:noWrap w:val="0"/>
            <w:vAlign w:val="center"/>
          </w:tcPr>
          <w:p w14:paraId="5062E75B">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样品</w:t>
            </w:r>
            <w:r>
              <w:rPr>
                <w:rFonts w:hint="eastAsia" w:ascii="仿宋" w:hAnsi="仿宋" w:eastAsia="仿宋" w:cs="仿宋"/>
                <w:b w:val="0"/>
                <w:bCs w:val="0"/>
                <w:color w:val="auto"/>
                <w:sz w:val="28"/>
                <w:szCs w:val="28"/>
                <w:highlight w:val="none"/>
                <w:vertAlign w:val="baseline"/>
                <w:lang w:val="en-US" w:eastAsia="zh-CN"/>
              </w:rPr>
              <w:t>12%</w:t>
            </w:r>
          </w:p>
        </w:tc>
        <w:tc>
          <w:tcPr>
            <w:tcW w:w="1282" w:type="dxa"/>
            <w:noWrap w:val="0"/>
            <w:vAlign w:val="center"/>
          </w:tcPr>
          <w:p w14:paraId="44785A0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highlight w:val="none"/>
                <w:vertAlign w:val="baseline"/>
                <w:lang w:val="en-US" w:eastAsia="zh-CN"/>
              </w:rPr>
              <w:t>12</w:t>
            </w:r>
          </w:p>
        </w:tc>
        <w:tc>
          <w:tcPr>
            <w:tcW w:w="2132" w:type="dxa"/>
            <w:noWrap w:val="0"/>
            <w:vAlign w:val="center"/>
          </w:tcPr>
          <w:p w14:paraId="34C280A6">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技术评分因素</w:t>
            </w:r>
          </w:p>
        </w:tc>
      </w:tr>
      <w:tr w14:paraId="7491A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052" w:type="dxa"/>
            <w:noWrap w:val="0"/>
            <w:vAlign w:val="center"/>
          </w:tcPr>
          <w:p w14:paraId="30253C5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4</w:t>
            </w:r>
          </w:p>
        </w:tc>
        <w:tc>
          <w:tcPr>
            <w:tcW w:w="4310" w:type="dxa"/>
            <w:noWrap w:val="0"/>
            <w:vAlign w:val="center"/>
          </w:tcPr>
          <w:p w14:paraId="126C0131">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项目实施及售后服务方</w:t>
            </w:r>
            <w:r>
              <w:rPr>
                <w:rFonts w:hint="eastAsia" w:ascii="仿宋" w:hAnsi="仿宋" w:eastAsia="仿宋" w:cs="仿宋"/>
                <w:b w:val="0"/>
                <w:bCs w:val="0"/>
                <w:sz w:val="28"/>
                <w:szCs w:val="28"/>
                <w:highlight w:val="none"/>
                <w:vertAlign w:val="baseline"/>
                <w:lang w:val="en-US" w:eastAsia="zh-CN"/>
              </w:rPr>
              <w:t>案10%</w:t>
            </w:r>
          </w:p>
        </w:tc>
        <w:tc>
          <w:tcPr>
            <w:tcW w:w="1282" w:type="dxa"/>
            <w:noWrap w:val="0"/>
            <w:vAlign w:val="center"/>
          </w:tcPr>
          <w:p w14:paraId="44F72E3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w:t>
            </w:r>
            <w:r>
              <w:rPr>
                <w:rFonts w:hint="eastAsia" w:ascii="仿宋" w:hAnsi="仿宋" w:eastAsia="仿宋" w:cs="仿宋"/>
                <w:b w:val="0"/>
                <w:bCs w:val="0"/>
                <w:sz w:val="28"/>
                <w:szCs w:val="28"/>
                <w:highlight w:val="none"/>
                <w:vertAlign w:val="baseline"/>
                <w:lang w:val="en-US" w:eastAsia="zh-CN"/>
              </w:rPr>
              <w:t>0</w:t>
            </w:r>
          </w:p>
        </w:tc>
        <w:tc>
          <w:tcPr>
            <w:tcW w:w="2132" w:type="dxa"/>
            <w:noWrap w:val="0"/>
            <w:vAlign w:val="center"/>
          </w:tcPr>
          <w:p w14:paraId="43032CC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共同评分因素</w:t>
            </w:r>
          </w:p>
        </w:tc>
      </w:tr>
      <w:tr w14:paraId="5F3D8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052" w:type="dxa"/>
            <w:noWrap w:val="0"/>
            <w:vAlign w:val="center"/>
          </w:tcPr>
          <w:p w14:paraId="487CBCF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5</w:t>
            </w:r>
          </w:p>
        </w:tc>
        <w:tc>
          <w:tcPr>
            <w:tcW w:w="4310" w:type="dxa"/>
            <w:noWrap w:val="0"/>
            <w:vAlign w:val="center"/>
          </w:tcPr>
          <w:p w14:paraId="4027F98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业绩6%</w:t>
            </w:r>
          </w:p>
        </w:tc>
        <w:tc>
          <w:tcPr>
            <w:tcW w:w="1282" w:type="dxa"/>
            <w:noWrap w:val="0"/>
            <w:vAlign w:val="center"/>
          </w:tcPr>
          <w:p w14:paraId="5611CE88">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6</w:t>
            </w:r>
          </w:p>
        </w:tc>
        <w:tc>
          <w:tcPr>
            <w:tcW w:w="2132" w:type="dxa"/>
            <w:noWrap w:val="0"/>
            <w:vAlign w:val="center"/>
          </w:tcPr>
          <w:p w14:paraId="4B9A7919">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共同评分因素</w:t>
            </w:r>
          </w:p>
        </w:tc>
      </w:tr>
      <w:tr w14:paraId="00987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052" w:type="dxa"/>
            <w:noWrap w:val="0"/>
            <w:vAlign w:val="center"/>
          </w:tcPr>
          <w:p w14:paraId="6DA65E8D">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6</w:t>
            </w:r>
          </w:p>
        </w:tc>
        <w:tc>
          <w:tcPr>
            <w:tcW w:w="4310" w:type="dxa"/>
            <w:noWrap w:val="0"/>
            <w:vAlign w:val="center"/>
          </w:tcPr>
          <w:p w14:paraId="4023D58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节能环保</w:t>
            </w:r>
            <w:r>
              <w:rPr>
                <w:rFonts w:hint="eastAsia" w:ascii="仿宋" w:hAnsi="仿宋" w:eastAsia="仿宋" w:cs="仿宋"/>
                <w:b w:val="0"/>
                <w:bCs w:val="0"/>
                <w:color w:val="auto"/>
                <w:sz w:val="28"/>
                <w:szCs w:val="28"/>
                <w:vertAlign w:val="baseline"/>
                <w:lang w:val="en-US" w:eastAsia="zh-CN"/>
              </w:rPr>
              <w:t xml:space="preserve"> 3%</w:t>
            </w:r>
          </w:p>
        </w:tc>
        <w:tc>
          <w:tcPr>
            <w:tcW w:w="1282" w:type="dxa"/>
            <w:noWrap w:val="0"/>
            <w:vAlign w:val="center"/>
          </w:tcPr>
          <w:p w14:paraId="671ABB7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3</w:t>
            </w:r>
          </w:p>
        </w:tc>
        <w:tc>
          <w:tcPr>
            <w:tcW w:w="2132" w:type="dxa"/>
            <w:noWrap w:val="0"/>
            <w:vAlign w:val="center"/>
          </w:tcPr>
          <w:p w14:paraId="37A00AA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共同评分因素</w:t>
            </w:r>
          </w:p>
        </w:tc>
      </w:tr>
    </w:tbl>
    <w:p w14:paraId="34A9CD35">
      <w:pPr>
        <w:pStyle w:val="4"/>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黑体" w:hAnsi="黑体" w:eastAsia="黑体" w:cs="黑体"/>
          <w:b w:val="0"/>
          <w:bCs w:val="0"/>
          <w:color w:val="auto"/>
          <w:kern w:val="0"/>
          <w:sz w:val="28"/>
          <w:szCs w:val="28"/>
          <w:lang w:val="en-US" w:eastAsia="zh-CN" w:bidi="ar-SA"/>
        </w:rPr>
      </w:pPr>
      <w:r>
        <w:rPr>
          <w:rFonts w:hint="eastAsia" w:ascii="黑体" w:hAnsi="黑体" w:eastAsia="黑体" w:cs="黑体"/>
          <w:b w:val="0"/>
          <w:bCs w:val="0"/>
          <w:color w:val="auto"/>
          <w:kern w:val="0"/>
          <w:sz w:val="28"/>
          <w:szCs w:val="28"/>
          <w:lang w:val="en-US" w:eastAsia="zh-CN" w:bidi="ar-SA"/>
        </w:rPr>
        <w:t>九、注意事项</w:t>
      </w:r>
    </w:p>
    <w:p w14:paraId="1D44E62D">
      <w:pPr>
        <w:pStyle w:val="4"/>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2" w:firstLineChars="200"/>
        <w:textAlignment w:val="auto"/>
        <w:rPr>
          <w:rFonts w:hint="eastAsia" w:ascii="仿宋" w:hAnsi="仿宋" w:eastAsia="仿宋" w:cs="仿宋"/>
          <w:b/>
          <w:bCs/>
          <w:color w:val="auto"/>
          <w:kern w:val="0"/>
          <w:sz w:val="28"/>
          <w:szCs w:val="28"/>
          <w:lang w:val="en-US" w:eastAsia="zh-CN" w:bidi="ar-SA"/>
        </w:rPr>
      </w:pPr>
      <w:r>
        <w:rPr>
          <w:rFonts w:hint="eastAsia" w:ascii="仿宋" w:hAnsi="仿宋" w:eastAsia="仿宋" w:cs="仿宋"/>
          <w:b/>
          <w:bCs/>
          <w:color w:val="auto"/>
          <w:kern w:val="0"/>
          <w:sz w:val="28"/>
          <w:szCs w:val="28"/>
          <w:lang w:val="en-US" w:eastAsia="zh-CN" w:bidi="ar-SA"/>
        </w:rPr>
        <w:t>本项目需求文件中打★号条款或条款内容为实质性要求，不允许有负偏离。</w:t>
      </w:r>
    </w:p>
    <w:p w14:paraId="05FBB8B1">
      <w:pPr>
        <w:pageBreakBefore w:val="0"/>
        <w:widowControl w:val="0"/>
        <w:kinsoku/>
        <w:wordWrap/>
        <w:overflowPunct/>
        <w:topLinePunct w:val="0"/>
        <w:autoSpaceDE/>
        <w:autoSpaceDN/>
        <w:bidi w:val="0"/>
        <w:adjustRightInd/>
        <w:snapToGrid/>
        <w:textAlignment w:val="auto"/>
        <w:rPr>
          <w:rFonts w:hint="eastAsia"/>
          <w:sz w:val="28"/>
          <w:szCs w:val="28"/>
          <w:lang w:val="en-US" w:eastAsia="zh-CN"/>
        </w:rPr>
      </w:pPr>
    </w:p>
    <w:p w14:paraId="7A18DC3C">
      <w:pPr>
        <w:pageBreakBefore w:val="0"/>
        <w:widowControl w:val="0"/>
        <w:kinsoku/>
        <w:wordWrap/>
        <w:overflowPunct/>
        <w:topLinePunct w:val="0"/>
        <w:autoSpaceDE/>
        <w:autoSpaceDN/>
        <w:bidi w:val="0"/>
        <w:adjustRightInd/>
        <w:snapToGrid/>
        <w:textAlignment w:val="auto"/>
        <w:rPr>
          <w:rFonts w:hint="eastAsia"/>
          <w:sz w:val="28"/>
          <w:szCs w:val="28"/>
          <w:lang w:val="en-US" w:eastAsia="zh-CN"/>
        </w:rPr>
      </w:pPr>
    </w:p>
    <w:p w14:paraId="6CC44D73"/>
    <w:sectPr>
      <w:pgSz w:w="11906" w:h="16838"/>
      <w:pgMar w:top="1701"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4D8E0A"/>
    <w:multiLevelType w:val="multilevel"/>
    <w:tmpl w:val="B04D8E0A"/>
    <w:lvl w:ilvl="0" w:tentative="0">
      <w:start w:val="1"/>
      <w:numFmt w:val="chineseCounting"/>
      <w:suff w:val="nothing"/>
      <w:lvlText w:val="第%1章 "/>
      <w:lvlJc w:val="left"/>
      <w:pPr>
        <w:tabs>
          <w:tab w:val="left" w:pos="0"/>
        </w:tabs>
        <w:ind w:left="0" w:firstLine="0"/>
      </w:pPr>
      <w:rPr>
        <w:rFonts w:hint="eastAsia" w:ascii="宋体" w:hAnsi="宋体" w:eastAsia="宋体" w:cs="宋体"/>
      </w:rPr>
    </w:lvl>
    <w:lvl w:ilvl="1" w:tentative="0">
      <w:start w:val="1"/>
      <w:numFmt w:val="chineseCounting"/>
      <w:pStyle w:val="10"/>
      <w:suff w:val="nothing"/>
      <w:lvlText w:val="%2、"/>
      <w:lvlJc w:val="left"/>
      <w:pPr>
        <w:ind w:left="0" w:firstLine="0"/>
      </w:pPr>
      <w:rPr>
        <w:rFonts w:hint="eastAsia" w:ascii="宋体" w:hAnsi="宋体" w:eastAsia="宋体" w:cs="宋体"/>
      </w:rPr>
    </w:lvl>
    <w:lvl w:ilvl="2" w:tentative="0">
      <w:start w:val="1"/>
      <w:numFmt w:val="chineseCounting"/>
      <w:pStyle w:val="11"/>
      <w:suff w:val="nothing"/>
      <w:lvlText w:val="(%3)"/>
      <w:lvlJc w:val="left"/>
      <w:pPr>
        <w:tabs>
          <w:tab w:val="left" w:pos="0"/>
        </w:tabs>
        <w:ind w:left="0" w:firstLine="0"/>
      </w:pPr>
      <w:rPr>
        <w:rFonts w:hint="eastAsia" w:ascii="宋体" w:hAnsi="宋体" w:eastAsia="宋体" w:cs="宋体"/>
      </w:rPr>
    </w:lvl>
    <w:lvl w:ilvl="3" w:tentative="0">
      <w:start w:val="1"/>
      <w:numFmt w:val="decimal"/>
      <w:suff w:val="nothing"/>
      <w:lvlText w:val="%4."/>
      <w:lvlJc w:val="left"/>
      <w:pPr>
        <w:tabs>
          <w:tab w:val="left" w:pos="0"/>
        </w:tabs>
        <w:ind w:left="0" w:firstLine="0"/>
      </w:pPr>
      <w:rPr>
        <w:rFonts w:hint="eastAsia" w:ascii="宋体" w:hAnsi="宋体" w:eastAsia="宋体" w:cs="宋体"/>
      </w:rPr>
    </w:lvl>
    <w:lvl w:ilvl="4" w:tentative="0">
      <w:start w:val="1"/>
      <w:numFmt w:val="decimal"/>
      <w:suff w:val="nothing"/>
      <w:lvlText w:val="%4.%5"/>
      <w:lvlJc w:val="left"/>
      <w:pPr>
        <w:ind w:left="0" w:firstLine="0"/>
      </w:pPr>
      <w:rPr>
        <w:rFonts w:hint="eastAsia" w:ascii="宋体" w:hAnsi="宋体" w:eastAsia="宋体" w:cs="宋体"/>
      </w:rPr>
    </w:lvl>
    <w:lvl w:ilvl="5" w:tentative="0">
      <w:start w:val="1"/>
      <w:numFmt w:val="decimal"/>
      <w:suff w:val="nothing"/>
      <w:lvlText w:val="(%6)"/>
      <w:lvlJc w:val="left"/>
      <w:pPr>
        <w:ind w:left="0" w:firstLine="0"/>
      </w:pPr>
      <w:rPr>
        <w:rFonts w:hint="eastAsia" w:ascii="宋体" w:hAnsi="宋体" w:eastAsia="宋体" w:cs="宋体"/>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E41ABE3D"/>
    <w:multiLevelType w:val="singleLevel"/>
    <w:tmpl w:val="E41ABE3D"/>
    <w:lvl w:ilvl="0" w:tentative="0">
      <w:start w:val="7"/>
      <w:numFmt w:val="chineseCounting"/>
      <w:suff w:val="nothing"/>
      <w:lvlText w:val="（%1）"/>
      <w:lvlJc w:val="left"/>
      <w:rPr>
        <w:rFonts w:hint="eastAsia"/>
      </w:rPr>
    </w:lvl>
  </w:abstractNum>
  <w:abstractNum w:abstractNumId="2">
    <w:nsid w:val="0000002E"/>
    <w:multiLevelType w:val="multilevel"/>
    <w:tmpl w:val="0000002E"/>
    <w:lvl w:ilvl="0" w:tentative="0">
      <w:start w:val="1"/>
      <w:numFmt w:val="decimal"/>
      <w:lvlText w:val="第%1章"/>
      <w:lvlJc w:val="left"/>
      <w:pPr>
        <w:ind w:left="283" w:hanging="425"/>
      </w:pPr>
      <w:rPr>
        <w:rFonts w:hint="default" w:ascii="Times New Roman" w:hAnsi="Times New Roman" w:eastAsia="宋体"/>
        <w:b/>
        <w:i w:val="0"/>
        <w:sz w:val="32"/>
        <w:szCs w:val="32"/>
      </w:rPr>
    </w:lvl>
    <w:lvl w:ilvl="1" w:tentative="0">
      <w:start w:val="1"/>
      <w:numFmt w:val="decimal"/>
      <w:suff w:val="nothing"/>
      <w:lvlText w:val="%1.%2"/>
      <w:lvlJc w:val="left"/>
      <w:pPr>
        <w:ind w:left="567" w:hanging="567"/>
      </w:pPr>
      <w:rPr>
        <w:rFonts w:hint="default" w:ascii="Times New Roman" w:hAnsi="Times New Roman" w:eastAsia="宋体" w:cs="Times New Roman"/>
        <w:b/>
        <w:i w:val="0"/>
        <w:color w:val="auto"/>
        <w:sz w:val="28"/>
        <w:szCs w:val="28"/>
      </w:rPr>
    </w:lvl>
    <w:lvl w:ilvl="2" w:tentative="0">
      <w:start w:val="1"/>
      <w:numFmt w:val="decimal"/>
      <w:pStyle w:val="2"/>
      <w:suff w:val="space"/>
      <w:lvlText w:val="%1.%2.%3"/>
      <w:lvlJc w:val="left"/>
      <w:pPr>
        <w:ind w:left="3119" w:hanging="567"/>
      </w:pPr>
      <w:rPr>
        <w:rFonts w:hint="default" w:ascii="Times New Roman" w:hAnsi="Times New Roman" w:eastAsia="宋体" w:cs="Times New Roman"/>
        <w:b/>
        <w:i w:val="0"/>
        <w:sz w:val="28"/>
      </w:rPr>
    </w:lvl>
    <w:lvl w:ilvl="3" w:tentative="0">
      <w:start w:val="1"/>
      <w:numFmt w:val="decimal"/>
      <w:suff w:val="nothing"/>
      <w:lvlText w:val="%1.%2.%3.%4"/>
      <w:lvlJc w:val="left"/>
      <w:pPr>
        <w:ind w:left="918" w:hanging="708"/>
      </w:pPr>
      <w:rPr>
        <w:rFonts w:hint="default" w:ascii="Times New Roman" w:hAnsi="Times New Roman" w:eastAsia="宋体" w:cs="Times New Roman"/>
        <w:b/>
        <w:i w:val="0"/>
        <w:sz w:val="28"/>
      </w:rPr>
    </w:lvl>
    <w:lvl w:ilvl="4" w:tentative="0">
      <w:start w:val="1"/>
      <w:numFmt w:val="decimal"/>
      <w:lvlText w:val="%1.%2.%3.%4.%5"/>
      <w:lvlJc w:val="left"/>
      <w:pPr>
        <w:ind w:left="2409" w:hanging="850"/>
      </w:pPr>
      <w:rPr>
        <w:rFonts w:hint="default" w:ascii="Times New Roman" w:hAnsi="Times New Roman" w:cs="Times New Roman"/>
      </w:rPr>
    </w:lvl>
    <w:lvl w:ilvl="5" w:tentative="0">
      <w:start w:val="1"/>
      <w:numFmt w:val="decimal"/>
      <w:lvlText w:val="%1.%2.%3.%4.%5.%6"/>
      <w:lvlJc w:val="left"/>
      <w:pPr>
        <w:ind w:left="3118" w:hanging="1134"/>
      </w:pPr>
      <w:rPr>
        <w:rFonts w:hint="eastAsia"/>
      </w:rPr>
    </w:lvl>
    <w:lvl w:ilvl="6" w:tentative="0">
      <w:start w:val="1"/>
      <w:numFmt w:val="decimal"/>
      <w:lvlText w:val="%1.%2.%3.%4.%5.%6.%7"/>
      <w:lvlJc w:val="left"/>
      <w:pPr>
        <w:ind w:left="3685" w:hanging="1276"/>
      </w:pPr>
      <w:rPr>
        <w:rFonts w:hint="eastAsia"/>
      </w:rPr>
    </w:lvl>
    <w:lvl w:ilvl="7" w:tentative="0">
      <w:start w:val="1"/>
      <w:numFmt w:val="decimal"/>
      <w:lvlText w:val="%1.%2.%3.%4.%5.%6.%7.%8"/>
      <w:lvlJc w:val="left"/>
      <w:pPr>
        <w:ind w:left="4252" w:hanging="1418"/>
      </w:pPr>
      <w:rPr>
        <w:rFonts w:hint="eastAsia"/>
      </w:rPr>
    </w:lvl>
    <w:lvl w:ilvl="8" w:tentative="0">
      <w:start w:val="1"/>
      <w:numFmt w:val="decimal"/>
      <w:lvlText w:val="%1.%2.%3.%4.%5.%6.%7.%8.%9"/>
      <w:lvlJc w:val="left"/>
      <w:pPr>
        <w:ind w:left="4960" w:hanging="170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A51E9A"/>
    <w:rsid w:val="3550311D"/>
    <w:rsid w:val="4D875DE8"/>
    <w:rsid w:val="4E0B07C7"/>
    <w:rsid w:val="5E6D1806"/>
    <w:rsid w:val="5E940365"/>
    <w:rsid w:val="7AB479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numPr>
        <w:ilvl w:val="2"/>
        <w:numId w:val="1"/>
      </w:numPr>
      <w:spacing w:line="360" w:lineRule="auto"/>
      <w:outlineLvl w:val="2"/>
    </w:pPr>
    <w:rPr>
      <w:rFonts w:ascii="宋体" w:hAnsi="宋体"/>
      <w:b/>
      <w:bCs/>
      <w:color w:val="000000"/>
      <w:kern w:val="0"/>
      <w:sz w:val="28"/>
      <w:szCs w:val="28"/>
    </w:rPr>
  </w:style>
  <w:style w:type="paragraph" w:styleId="3">
    <w:name w:val="heading 4"/>
    <w:basedOn w:val="1"/>
    <w:next w:val="1"/>
    <w:qFormat/>
    <w:uiPriority w:val="0"/>
    <w:pPr>
      <w:keepNext/>
      <w:keepLines/>
      <w:spacing w:before="120" w:after="120" w:line="360" w:lineRule="auto"/>
      <w:ind w:left="918" w:hanging="708"/>
      <w:jc w:val="left"/>
      <w:outlineLvl w:val="3"/>
    </w:pPr>
    <w:rPr>
      <w:rFonts w:ascii="Arial" w:hAnsi="Arial"/>
      <w:b/>
      <w:bCs/>
      <w:kern w:val="0"/>
      <w:sz w:val="28"/>
      <w:szCs w:val="28"/>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Normal Indent"/>
    <w:basedOn w:val="1"/>
    <w:qFormat/>
    <w:uiPriority w:val="0"/>
    <w:pPr>
      <w:spacing w:after="180" w:line="309" w:lineRule="auto"/>
      <w:ind w:firstLine="420"/>
    </w:pPr>
    <w:rPr>
      <w:szCs w:val="20"/>
    </w:rPr>
  </w:style>
  <w:style w:type="paragraph" w:styleId="5">
    <w:name w:val="Body Text"/>
    <w:basedOn w:val="1"/>
    <w:next w:val="1"/>
    <w:unhideWhenUsed/>
    <w:qFormat/>
    <w:uiPriority w:val="0"/>
    <w:pPr>
      <w:spacing w:after="120"/>
    </w:pPr>
    <w:rPr>
      <w:rFonts w:ascii="Calibri" w:hAnsi="Calibri"/>
      <w:kern w:val="0"/>
      <w:sz w:val="20"/>
      <w:szCs w:val="20"/>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02、首行缩进2字符正文"/>
    <w:basedOn w:val="1"/>
    <w:qFormat/>
    <w:uiPriority w:val="0"/>
    <w:pPr>
      <w:tabs>
        <w:tab w:val="left" w:pos="0"/>
      </w:tabs>
      <w:wordWrap w:val="0"/>
      <w:topLinePunct/>
      <w:spacing w:line="520" w:lineRule="exact"/>
      <w:ind w:firstLine="480" w:firstLineChars="200"/>
    </w:pPr>
  </w:style>
  <w:style w:type="paragraph" w:customStyle="1" w:styleId="10">
    <w:name w:val="15、“一、”二级标题"/>
    <w:basedOn w:val="1"/>
    <w:qFormat/>
    <w:uiPriority w:val="0"/>
    <w:pPr>
      <w:numPr>
        <w:ilvl w:val="1"/>
        <w:numId w:val="2"/>
      </w:numPr>
      <w:tabs>
        <w:tab w:val="left" w:pos="0"/>
      </w:tabs>
      <w:wordWrap w:val="0"/>
      <w:topLinePunct/>
      <w:spacing w:line="520" w:lineRule="exact"/>
      <w:ind w:firstLine="803" w:firstLineChars="200"/>
      <w:outlineLvl w:val="1"/>
    </w:pPr>
    <w:rPr>
      <w:b/>
    </w:rPr>
  </w:style>
  <w:style w:type="paragraph" w:customStyle="1" w:styleId="11">
    <w:name w:val="16、“(一)”三级标题"/>
    <w:basedOn w:val="12"/>
    <w:qFormat/>
    <w:uiPriority w:val="0"/>
    <w:pPr>
      <w:numPr>
        <w:ilvl w:val="2"/>
        <w:numId w:val="2"/>
      </w:numPr>
      <w:ind w:firstLine="803" w:firstLineChars="200"/>
      <w:outlineLvl w:val="2"/>
    </w:pPr>
    <w:rPr>
      <w:b/>
    </w:rPr>
  </w:style>
  <w:style w:type="paragraph" w:customStyle="1" w:styleId="12">
    <w:name w:val="01、普通正文"/>
    <w:basedOn w:val="1"/>
    <w:qFormat/>
    <w:uiPriority w:val="0"/>
    <w:pPr>
      <w:tabs>
        <w:tab w:val="left" w:pos="0"/>
      </w:tabs>
      <w:wordWrap w:val="0"/>
      <w:topLinePunct/>
      <w:spacing w:line="520" w:lineRule="exact"/>
    </w:pPr>
    <w:rPr>
      <w:snapToGrid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8287</Words>
  <Characters>10115</Characters>
  <Lines>0</Lines>
  <Paragraphs>0</Paragraphs>
  <TotalTime>1</TotalTime>
  <ScaleCrop>false</ScaleCrop>
  <LinksUpToDate>false</LinksUpToDate>
  <CharactersWithSpaces>10152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2025-03-21T03:24:00Z</dcterms:created>
  <dc:creator>何瑞娟</dc:creator>
  <cp:lastModifiedBy>柯希枝</cp:lastModifiedBy>
  <dcterms:modified xsi:type="dcterms:W3CDTF">2025-03-24T07:52:35Z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eyJoZGlkIjoiMGNiOTVmZGRhZWJlM2Q3MDRiN2M4ZmRhMmQxMWUwNWMifQ==</vt:lpwstr>
  </property>
  <property fmtid="{D5CDD505-2E9C-101B-9397-08002B2CF9AE}" pid="4" name="ICV">
    <vt:lpwstr>82260BCAEAEE4BEB97F18A0103C72614_12</vt:lpwstr>
  </property>
</Properties>
</file>