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D6307">
      <w:pPr>
        <w:jc w:val="center"/>
        <w:rPr>
          <w:rFonts w:ascii="仿宋" w:hAnsi="仿宋" w:eastAsia="仿宋"/>
          <w:b/>
          <w:bCs/>
          <w:color w:val="333333"/>
          <w:sz w:val="32"/>
          <w:szCs w:val="32"/>
          <w:shd w:val="clear" w:color="auto" w:fill="FFFFFF"/>
        </w:rPr>
      </w:pPr>
      <w:r>
        <w:rPr>
          <w:rFonts w:hint="eastAsia" w:ascii="仿宋" w:hAnsi="仿宋" w:eastAsia="仿宋"/>
          <w:b/>
          <w:bCs/>
          <w:color w:val="333333"/>
          <w:sz w:val="32"/>
          <w:szCs w:val="32"/>
          <w:shd w:val="clear" w:color="auto" w:fill="FFFFFF"/>
        </w:rPr>
        <w:t>西华大学2026年学生公寓照明灯更换采购项目</w:t>
      </w:r>
    </w:p>
    <w:p w14:paraId="24F1126A">
      <w:pPr>
        <w:jc w:val="center"/>
        <w:rPr>
          <w:rFonts w:ascii="仿宋" w:hAnsi="仿宋" w:eastAsia="仿宋"/>
          <w:b/>
          <w:bCs/>
          <w:color w:val="333333"/>
          <w:sz w:val="32"/>
          <w:szCs w:val="32"/>
          <w:shd w:val="clear" w:color="auto" w:fill="FFFFFF"/>
        </w:rPr>
      </w:pPr>
      <w:r>
        <w:rPr>
          <w:rFonts w:hint="eastAsia" w:ascii="仿宋" w:hAnsi="仿宋" w:eastAsia="仿宋"/>
          <w:b/>
          <w:bCs/>
          <w:color w:val="333333"/>
          <w:sz w:val="32"/>
          <w:szCs w:val="32"/>
          <w:shd w:val="clear" w:color="auto" w:fill="FFFFFF"/>
        </w:rPr>
        <w:t>需求文件</w:t>
      </w:r>
    </w:p>
    <w:p w14:paraId="3399BD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562" w:firstLineChars="2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14:paraId="1D9F48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为改善住宿条件，西华大学拟计划采购一批学生公寓照明灯，本项目采购预算为65.34万元</w:t>
      </w:r>
      <w:bookmarkStart w:id="0" w:name="OLE_LINK3"/>
      <w:r>
        <w:rPr>
          <w:rFonts w:hint="eastAsia" w:ascii="仿宋" w:hAnsi="仿宋" w:eastAsia="仿宋" w:cs="宋体"/>
          <w:color w:val="333333"/>
          <w:kern w:val="0"/>
          <w:sz w:val="28"/>
          <w:szCs w:val="28"/>
        </w:rPr>
        <w:t>。</w:t>
      </w:r>
      <w:bookmarkEnd w:id="0"/>
    </w:p>
    <w:p w14:paraId="43B3FDC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562" w:firstLineChars="2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二、资格条件</w:t>
      </w:r>
    </w:p>
    <w:p w14:paraId="76D593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562" w:firstLineChars="2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w:t>
      </w:r>
      <w:r>
        <w:rPr>
          <w:rFonts w:ascii="仿宋" w:hAnsi="仿宋" w:eastAsia="仿宋" w:cs="宋体"/>
          <w:b/>
          <w:bCs/>
          <w:color w:val="333333"/>
          <w:kern w:val="0"/>
          <w:sz w:val="28"/>
          <w:szCs w:val="28"/>
        </w:rPr>
        <w:t>满足《中华人民共和国政府采购法》第二十二条规定；</w:t>
      </w:r>
    </w:p>
    <w:p w14:paraId="0F7572C5">
      <w:pPr>
        <w:pStyle w:val="13"/>
        <w:spacing w:line="360" w:lineRule="auto"/>
        <w:ind w:firstLine="700" w:firstLineChars="250"/>
        <w:rPr>
          <w:rFonts w:ascii="仿宋" w:hAnsi="仿宋" w:eastAsia="仿宋" w:cs="宋体"/>
          <w:color w:val="333333"/>
          <w:kern w:val="0"/>
          <w:sz w:val="28"/>
          <w:szCs w:val="28"/>
        </w:rPr>
      </w:pPr>
      <w:bookmarkStart w:id="1" w:name="OLE_LINK1"/>
      <w:r>
        <w:rPr>
          <w:rFonts w:hint="eastAsia" w:ascii="仿宋" w:hAnsi="仿宋" w:eastAsia="仿宋" w:cs="宋体"/>
          <w:color w:val="333333"/>
          <w:kern w:val="0"/>
          <w:sz w:val="28"/>
          <w:szCs w:val="28"/>
        </w:rPr>
        <w:t>1、具有独立承担民事责任的能力；</w:t>
      </w:r>
    </w:p>
    <w:p w14:paraId="27C0ACA3">
      <w:pPr>
        <w:tabs>
          <w:tab w:val="left" w:pos="7665"/>
        </w:tabs>
        <w:spacing w:line="360" w:lineRule="auto"/>
        <w:ind w:firstLine="700" w:firstLineChars="250"/>
        <w:rPr>
          <w:rFonts w:ascii="仿宋" w:hAnsi="仿宋" w:eastAsia="仿宋" w:cs="宋体"/>
          <w:color w:val="333333"/>
          <w:kern w:val="0"/>
          <w:sz w:val="28"/>
          <w:szCs w:val="28"/>
        </w:rPr>
      </w:pPr>
      <w:r>
        <w:rPr>
          <w:rFonts w:hint="eastAsia" w:ascii="仿宋" w:hAnsi="仿宋" w:eastAsia="仿宋" w:cs="宋体"/>
          <w:color w:val="333333"/>
          <w:kern w:val="0"/>
          <w:sz w:val="28"/>
          <w:szCs w:val="28"/>
        </w:rPr>
        <w:t>2、具有良好的商业信誉和健全的财务会计制度；</w:t>
      </w:r>
    </w:p>
    <w:p w14:paraId="25ABA99E">
      <w:pPr>
        <w:tabs>
          <w:tab w:val="left" w:pos="7665"/>
        </w:tabs>
        <w:spacing w:line="360" w:lineRule="auto"/>
        <w:ind w:firstLine="700" w:firstLineChars="250"/>
        <w:rPr>
          <w:rFonts w:ascii="仿宋" w:hAnsi="仿宋" w:eastAsia="仿宋" w:cs="宋体"/>
          <w:color w:val="333333"/>
          <w:kern w:val="0"/>
          <w:sz w:val="28"/>
          <w:szCs w:val="28"/>
        </w:rPr>
      </w:pPr>
      <w:r>
        <w:rPr>
          <w:rFonts w:hint="eastAsia" w:ascii="仿宋" w:hAnsi="仿宋" w:eastAsia="仿宋" w:cs="宋体"/>
          <w:color w:val="333333"/>
          <w:kern w:val="0"/>
          <w:sz w:val="28"/>
          <w:szCs w:val="28"/>
        </w:rPr>
        <w:t>3、具有履行合同所必需的设备和专业技术能力；</w:t>
      </w:r>
    </w:p>
    <w:p w14:paraId="4596DDAA">
      <w:pPr>
        <w:tabs>
          <w:tab w:val="left" w:pos="7665"/>
        </w:tabs>
        <w:spacing w:line="360" w:lineRule="auto"/>
        <w:ind w:firstLine="700" w:firstLineChars="250"/>
        <w:rPr>
          <w:rFonts w:ascii="仿宋" w:hAnsi="仿宋" w:eastAsia="仿宋" w:cs="宋体"/>
          <w:color w:val="333333"/>
          <w:kern w:val="0"/>
          <w:sz w:val="28"/>
          <w:szCs w:val="28"/>
        </w:rPr>
      </w:pPr>
      <w:r>
        <w:rPr>
          <w:rFonts w:hint="eastAsia" w:ascii="仿宋" w:hAnsi="仿宋" w:eastAsia="仿宋" w:cs="宋体"/>
          <w:color w:val="333333"/>
          <w:kern w:val="0"/>
          <w:sz w:val="28"/>
          <w:szCs w:val="28"/>
        </w:rPr>
        <w:t>4、具有依法缴纳税收和社会保障资金的良好记录；</w:t>
      </w:r>
    </w:p>
    <w:p w14:paraId="47C29AFC">
      <w:pPr>
        <w:tabs>
          <w:tab w:val="left" w:pos="7665"/>
        </w:tabs>
        <w:spacing w:line="360" w:lineRule="auto"/>
        <w:ind w:firstLine="700" w:firstLineChars="250"/>
        <w:rPr>
          <w:rFonts w:ascii="仿宋" w:hAnsi="仿宋" w:eastAsia="仿宋" w:cs="宋体"/>
          <w:color w:val="333333"/>
          <w:kern w:val="0"/>
          <w:sz w:val="28"/>
          <w:szCs w:val="28"/>
        </w:rPr>
      </w:pPr>
      <w:r>
        <w:rPr>
          <w:rFonts w:hint="eastAsia" w:ascii="仿宋" w:hAnsi="仿宋" w:eastAsia="仿宋" w:cs="宋体"/>
          <w:color w:val="333333"/>
          <w:kern w:val="0"/>
          <w:sz w:val="28"/>
          <w:szCs w:val="28"/>
        </w:rPr>
        <w:t>5、参加本次采购活动前三年内，在经营活动中没有重大违法记录；</w:t>
      </w:r>
    </w:p>
    <w:p w14:paraId="0FC09E00">
      <w:pPr>
        <w:pStyle w:val="13"/>
        <w:spacing w:line="360" w:lineRule="auto"/>
        <w:ind w:firstLine="700" w:firstLineChars="250"/>
        <w:rPr>
          <w:rFonts w:ascii="仿宋" w:hAnsi="仿宋" w:eastAsia="仿宋" w:cs="宋体"/>
          <w:color w:val="333333"/>
          <w:kern w:val="0"/>
          <w:sz w:val="28"/>
          <w:szCs w:val="28"/>
        </w:rPr>
      </w:pPr>
      <w:r>
        <w:rPr>
          <w:rFonts w:hint="eastAsia" w:ascii="仿宋" w:hAnsi="仿宋" w:eastAsia="仿宋" w:cs="宋体"/>
          <w:color w:val="333333"/>
          <w:kern w:val="0"/>
          <w:sz w:val="28"/>
          <w:szCs w:val="28"/>
        </w:rPr>
        <w:t>6、法律、行政法规规定的其他条件。</w:t>
      </w:r>
    </w:p>
    <w:bookmarkEnd w:id="1"/>
    <w:p w14:paraId="547737B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562" w:firstLineChars="2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（二）、根据采购项目提出的特殊条件：无。</w:t>
      </w:r>
    </w:p>
    <w:p w14:paraId="031BDD9D">
      <w:pPr>
        <w:spacing w:line="360" w:lineRule="auto"/>
        <w:ind w:firstLine="562" w:firstLineChars="200"/>
        <w:rPr>
          <w:rFonts w:ascii="仿宋" w:hAnsi="仿宋" w:eastAsia="仿宋" w:cs="宋体"/>
          <w:b/>
          <w:kern w:val="0"/>
          <w:sz w:val="28"/>
          <w:szCs w:val="21"/>
        </w:rPr>
      </w:pPr>
      <w:r>
        <w:rPr>
          <w:rFonts w:hint="eastAsia" w:ascii="仿宋" w:hAnsi="仿宋" w:eastAsia="仿宋" w:cs="宋体"/>
          <w:b/>
          <w:kern w:val="0"/>
          <w:sz w:val="28"/>
          <w:szCs w:val="21"/>
        </w:rPr>
        <w:t>三、技术服务要求：</w:t>
      </w:r>
    </w:p>
    <w:p w14:paraId="5F1193EB">
      <w:pPr>
        <w:spacing w:after="120"/>
        <w:ind w:firstLine="562" w:firstLineChars="200"/>
        <w:rPr>
          <w:rFonts w:ascii="仿宋" w:hAnsi="仿宋" w:eastAsia="仿宋" w:cs="宋体"/>
          <w:b/>
          <w:kern w:val="0"/>
          <w:sz w:val="28"/>
          <w:szCs w:val="21"/>
        </w:rPr>
      </w:pPr>
      <w:r>
        <w:rPr>
          <w:rFonts w:hint="eastAsia" w:ascii="仿宋" w:hAnsi="仿宋" w:eastAsia="仿宋" w:cs="宋体"/>
          <w:b/>
          <w:kern w:val="0"/>
          <w:sz w:val="28"/>
          <w:szCs w:val="21"/>
        </w:rPr>
        <w:t>（一）设备清单：</w:t>
      </w:r>
    </w:p>
    <w:tbl>
      <w:tblPr>
        <w:tblStyle w:val="7"/>
        <w:tblW w:w="5000" w:type="pct"/>
        <w:jc w:val="center"/>
        <w:tblLayout w:type="autofit"/>
        <w:tblCellMar>
          <w:top w:w="0" w:type="dxa"/>
          <w:left w:w="108" w:type="dxa"/>
          <w:bottom w:w="0" w:type="dxa"/>
          <w:right w:w="108" w:type="dxa"/>
        </w:tblCellMar>
      </w:tblPr>
      <w:tblGrid>
        <w:gridCol w:w="862"/>
        <w:gridCol w:w="1880"/>
        <w:gridCol w:w="1444"/>
        <w:gridCol w:w="1445"/>
        <w:gridCol w:w="2891"/>
      </w:tblGrid>
      <w:tr w14:paraId="473613C8">
        <w:tblPrEx>
          <w:tblCellMar>
            <w:top w:w="0" w:type="dxa"/>
            <w:left w:w="108" w:type="dxa"/>
            <w:bottom w:w="0" w:type="dxa"/>
            <w:right w:w="108" w:type="dxa"/>
          </w:tblCellMar>
        </w:tblPrEx>
        <w:trPr>
          <w:trHeight w:val="518"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40648DF1">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103" w:type="pct"/>
            <w:tcBorders>
              <w:top w:val="single" w:color="auto" w:sz="4" w:space="0"/>
              <w:left w:val="nil"/>
              <w:bottom w:val="single" w:color="auto" w:sz="4" w:space="0"/>
              <w:right w:val="single" w:color="auto" w:sz="4" w:space="0"/>
            </w:tcBorders>
            <w:vAlign w:val="center"/>
          </w:tcPr>
          <w:p w14:paraId="6CA632C9">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标的名称</w:t>
            </w:r>
          </w:p>
        </w:tc>
        <w:tc>
          <w:tcPr>
            <w:tcW w:w="847" w:type="pct"/>
            <w:tcBorders>
              <w:top w:val="single" w:color="auto" w:sz="4" w:space="0"/>
              <w:left w:val="nil"/>
              <w:bottom w:val="single" w:color="auto" w:sz="4" w:space="0"/>
              <w:right w:val="single" w:color="auto" w:sz="4" w:space="0"/>
            </w:tcBorders>
            <w:vAlign w:val="center"/>
          </w:tcPr>
          <w:p w14:paraId="3EF739DD">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848" w:type="pct"/>
            <w:tcBorders>
              <w:top w:val="single" w:color="auto" w:sz="4" w:space="0"/>
              <w:left w:val="nil"/>
              <w:bottom w:val="single" w:color="auto" w:sz="4" w:space="0"/>
              <w:right w:val="single" w:color="auto" w:sz="4" w:space="0"/>
            </w:tcBorders>
            <w:vAlign w:val="center"/>
          </w:tcPr>
          <w:p w14:paraId="2D739C0B">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1696" w:type="pct"/>
            <w:tcBorders>
              <w:top w:val="single" w:color="auto" w:sz="4" w:space="0"/>
              <w:left w:val="nil"/>
              <w:bottom w:val="single" w:color="auto" w:sz="4" w:space="0"/>
              <w:right w:val="single" w:color="auto" w:sz="4" w:space="0"/>
            </w:tcBorders>
          </w:tcPr>
          <w:p w14:paraId="4817F77B">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是否为核心产品</w:t>
            </w:r>
          </w:p>
        </w:tc>
      </w:tr>
      <w:tr w14:paraId="6DA5995D">
        <w:tblPrEx>
          <w:tblCellMar>
            <w:top w:w="0" w:type="dxa"/>
            <w:left w:w="108" w:type="dxa"/>
            <w:bottom w:w="0" w:type="dxa"/>
            <w:right w:w="108" w:type="dxa"/>
          </w:tblCellMar>
        </w:tblPrEx>
        <w:trPr>
          <w:trHeight w:val="513"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00A1CBE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03" w:type="pct"/>
            <w:tcBorders>
              <w:top w:val="single" w:color="auto" w:sz="4" w:space="0"/>
              <w:left w:val="single" w:color="auto" w:sz="4" w:space="0"/>
              <w:bottom w:val="single" w:color="auto" w:sz="4" w:space="0"/>
              <w:right w:val="single" w:color="auto" w:sz="4" w:space="0"/>
            </w:tcBorders>
            <w:vAlign w:val="center"/>
          </w:tcPr>
          <w:p w14:paraId="5A192EF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LED双支带罩灯</w:t>
            </w:r>
          </w:p>
        </w:tc>
        <w:tc>
          <w:tcPr>
            <w:tcW w:w="847" w:type="pct"/>
            <w:tcBorders>
              <w:top w:val="single" w:color="auto" w:sz="4" w:space="0"/>
              <w:left w:val="single" w:color="auto" w:sz="4" w:space="0"/>
              <w:bottom w:val="single" w:color="auto" w:sz="4" w:space="0"/>
              <w:right w:val="single" w:color="auto" w:sz="4" w:space="0"/>
            </w:tcBorders>
            <w:vAlign w:val="center"/>
          </w:tcPr>
          <w:p w14:paraId="132CB5B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4110</w:t>
            </w:r>
          </w:p>
        </w:tc>
        <w:tc>
          <w:tcPr>
            <w:tcW w:w="848" w:type="pct"/>
            <w:tcBorders>
              <w:top w:val="single" w:color="auto" w:sz="4" w:space="0"/>
              <w:left w:val="single" w:color="auto" w:sz="4" w:space="0"/>
              <w:bottom w:val="single" w:color="auto" w:sz="4" w:space="0"/>
              <w:right w:val="single" w:color="auto" w:sz="4" w:space="0"/>
            </w:tcBorders>
            <w:vAlign w:val="center"/>
          </w:tcPr>
          <w:p w14:paraId="3543306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套</w:t>
            </w:r>
          </w:p>
        </w:tc>
        <w:tc>
          <w:tcPr>
            <w:tcW w:w="1696" w:type="pct"/>
            <w:tcBorders>
              <w:top w:val="single" w:color="auto" w:sz="4" w:space="0"/>
              <w:left w:val="single" w:color="auto" w:sz="4" w:space="0"/>
              <w:bottom w:val="single" w:color="auto" w:sz="4" w:space="0"/>
              <w:right w:val="single" w:color="auto" w:sz="4" w:space="0"/>
            </w:tcBorders>
          </w:tcPr>
          <w:p w14:paraId="2E4329E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w:t>
            </w:r>
          </w:p>
        </w:tc>
      </w:tr>
      <w:tr w14:paraId="2AC889C7">
        <w:tblPrEx>
          <w:tblCellMar>
            <w:top w:w="0" w:type="dxa"/>
            <w:left w:w="108" w:type="dxa"/>
            <w:bottom w:w="0" w:type="dxa"/>
            <w:right w:w="108" w:type="dxa"/>
          </w:tblCellMar>
        </w:tblPrEx>
        <w:trPr>
          <w:trHeight w:val="513"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042A4D8">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p>
        </w:tc>
        <w:tc>
          <w:tcPr>
            <w:tcW w:w="1103" w:type="pct"/>
            <w:tcBorders>
              <w:top w:val="single" w:color="auto" w:sz="4" w:space="0"/>
              <w:left w:val="single" w:color="auto" w:sz="4" w:space="0"/>
              <w:bottom w:val="single" w:color="auto" w:sz="4" w:space="0"/>
              <w:right w:val="single" w:color="auto" w:sz="4" w:space="0"/>
            </w:tcBorders>
            <w:vAlign w:val="center"/>
          </w:tcPr>
          <w:p w14:paraId="7E76557B">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LED吸顶灯</w:t>
            </w:r>
          </w:p>
        </w:tc>
        <w:tc>
          <w:tcPr>
            <w:tcW w:w="847" w:type="pct"/>
            <w:tcBorders>
              <w:top w:val="single" w:color="auto" w:sz="4" w:space="0"/>
              <w:left w:val="single" w:color="auto" w:sz="4" w:space="0"/>
              <w:bottom w:val="single" w:color="auto" w:sz="4" w:space="0"/>
              <w:right w:val="single" w:color="auto" w:sz="4" w:space="0"/>
            </w:tcBorders>
            <w:vAlign w:val="center"/>
          </w:tcPr>
          <w:p w14:paraId="36E818D8">
            <w:pPr>
              <w:widowControl/>
              <w:jc w:val="center"/>
              <w:rPr>
                <w:rFonts w:hint="default" w:ascii="仿宋" w:hAnsi="仿宋" w:eastAsia="仿宋" w:cs="宋体"/>
                <w:color w:val="000000"/>
                <w:kern w:val="0"/>
                <w:sz w:val="24"/>
                <w:szCs w:val="24"/>
                <w:lang w:val="en-US"/>
              </w:rPr>
            </w:pPr>
            <w:r>
              <w:rPr>
                <w:rFonts w:hint="eastAsia" w:ascii="仿宋" w:hAnsi="仿宋" w:eastAsia="仿宋" w:cs="宋体"/>
                <w:color w:val="000000"/>
                <w:kern w:val="0"/>
                <w:sz w:val="24"/>
                <w:szCs w:val="24"/>
                <w:lang w:val="en-US" w:eastAsia="zh-CN"/>
              </w:rPr>
              <w:t>6100</w:t>
            </w:r>
          </w:p>
        </w:tc>
        <w:tc>
          <w:tcPr>
            <w:tcW w:w="848" w:type="pct"/>
            <w:tcBorders>
              <w:top w:val="single" w:color="auto" w:sz="4" w:space="0"/>
              <w:left w:val="single" w:color="auto" w:sz="4" w:space="0"/>
              <w:bottom w:val="single" w:color="auto" w:sz="4" w:space="0"/>
              <w:right w:val="single" w:color="auto" w:sz="4" w:space="0"/>
            </w:tcBorders>
            <w:vAlign w:val="center"/>
          </w:tcPr>
          <w:p w14:paraId="7CB2901F">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套</w:t>
            </w:r>
          </w:p>
        </w:tc>
        <w:tc>
          <w:tcPr>
            <w:tcW w:w="1696" w:type="pct"/>
            <w:tcBorders>
              <w:top w:val="single" w:color="auto" w:sz="4" w:space="0"/>
              <w:left w:val="single" w:color="auto" w:sz="4" w:space="0"/>
              <w:bottom w:val="single" w:color="auto" w:sz="4" w:space="0"/>
              <w:right w:val="single" w:color="auto" w:sz="4" w:space="0"/>
            </w:tcBorders>
          </w:tcPr>
          <w:p w14:paraId="3B250C9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否</w:t>
            </w:r>
          </w:p>
        </w:tc>
      </w:tr>
    </w:tbl>
    <w:p w14:paraId="3ED612FE">
      <w:pPr>
        <w:spacing w:after="120"/>
        <w:ind w:firstLine="562" w:firstLineChars="200"/>
        <w:rPr>
          <w:rFonts w:hint="eastAsia" w:ascii="仿宋" w:hAnsi="仿宋" w:eastAsia="仿宋" w:cs="宋体"/>
          <w:b/>
          <w:kern w:val="0"/>
          <w:sz w:val="28"/>
          <w:szCs w:val="21"/>
        </w:rPr>
      </w:pPr>
    </w:p>
    <w:p w14:paraId="43ABB2B6">
      <w:pPr>
        <w:spacing w:after="120"/>
        <w:ind w:firstLine="562" w:firstLineChars="200"/>
        <w:rPr>
          <w:rFonts w:hint="eastAsia" w:ascii="仿宋" w:hAnsi="仿宋" w:eastAsia="仿宋" w:cs="宋体"/>
          <w:b/>
          <w:kern w:val="0"/>
          <w:sz w:val="28"/>
          <w:szCs w:val="21"/>
        </w:rPr>
      </w:pPr>
    </w:p>
    <w:p w14:paraId="04F987D7">
      <w:pPr>
        <w:spacing w:after="120"/>
        <w:ind w:firstLine="562" w:firstLineChars="200"/>
        <w:rPr>
          <w:rFonts w:ascii="仿宋" w:hAnsi="仿宋" w:eastAsia="仿宋" w:cs="宋体"/>
          <w:b/>
          <w:kern w:val="0"/>
          <w:sz w:val="28"/>
          <w:szCs w:val="21"/>
        </w:rPr>
      </w:pPr>
      <w:r>
        <w:rPr>
          <w:rFonts w:hint="eastAsia" w:ascii="仿宋" w:hAnsi="仿宋" w:eastAsia="仿宋" w:cs="宋体"/>
          <w:b/>
          <w:kern w:val="0"/>
          <w:sz w:val="28"/>
          <w:szCs w:val="21"/>
        </w:rPr>
        <w:t>（二）技术要求：</w:t>
      </w:r>
    </w:p>
    <w:tbl>
      <w:tblPr>
        <w:tblStyle w:val="7"/>
        <w:tblW w:w="5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877"/>
        <w:gridCol w:w="7174"/>
      </w:tblGrid>
      <w:tr w14:paraId="69D7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8" w:type="pct"/>
            <w:vAlign w:val="center"/>
          </w:tcPr>
          <w:p w14:paraId="73DCEABD">
            <w:pPr>
              <w:widowControl/>
              <w:spacing w:line="360" w:lineRule="auto"/>
              <w:jc w:val="center"/>
              <w:textAlignment w:val="center"/>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lang w:bidi="ar"/>
                <w14:textFill>
                  <w14:solidFill>
                    <w14:schemeClr w14:val="tx1"/>
                  </w14:solidFill>
                </w14:textFill>
              </w:rPr>
              <w:t>序号</w:t>
            </w:r>
          </w:p>
        </w:tc>
        <w:tc>
          <w:tcPr>
            <w:tcW w:w="498" w:type="pct"/>
            <w:vAlign w:val="center"/>
          </w:tcPr>
          <w:p w14:paraId="7D26583B">
            <w:pPr>
              <w:widowControl/>
              <w:spacing w:line="360" w:lineRule="auto"/>
              <w:jc w:val="center"/>
              <w:textAlignment w:val="center"/>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标的名称</w:t>
            </w:r>
          </w:p>
        </w:tc>
        <w:tc>
          <w:tcPr>
            <w:tcW w:w="4073" w:type="pct"/>
            <w:vAlign w:val="center"/>
          </w:tcPr>
          <w:p w14:paraId="4313CE23">
            <w:pPr>
              <w:widowControl/>
              <w:spacing w:line="360" w:lineRule="auto"/>
              <w:jc w:val="center"/>
              <w:textAlignment w:val="center"/>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lang w:bidi="ar"/>
                <w14:textFill>
                  <w14:solidFill>
                    <w14:schemeClr w14:val="tx1"/>
                  </w14:solidFill>
                </w14:textFill>
              </w:rPr>
              <w:t>技术参数要求</w:t>
            </w:r>
          </w:p>
        </w:tc>
      </w:tr>
      <w:tr w14:paraId="2750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8" w:type="pct"/>
            <w:vAlign w:val="center"/>
          </w:tcPr>
          <w:p w14:paraId="1CCD84EA">
            <w:pPr>
              <w:widowControl/>
              <w:spacing w:line="360" w:lineRule="auto"/>
              <w:jc w:val="center"/>
              <w:textAlignment w:val="center"/>
              <w:rPr>
                <w:rFonts w:ascii="仿宋" w:hAnsi="仿宋" w:eastAsia="仿宋" w:cs="宋体"/>
                <w:b/>
                <w:bCs/>
                <w:color w:val="000000" w:themeColor="text1"/>
                <w:kern w:val="0"/>
                <w:sz w:val="24"/>
                <w:szCs w:val="24"/>
                <w:lang w:bidi="ar"/>
                <w14:textFill>
                  <w14:solidFill>
                    <w14:schemeClr w14:val="tx1"/>
                  </w14:solidFill>
                </w14:textFill>
              </w:rPr>
            </w:pPr>
            <w:r>
              <w:rPr>
                <w:rFonts w:hint="eastAsia" w:ascii="仿宋" w:hAnsi="仿宋" w:eastAsia="仿宋" w:cs="宋体"/>
                <w:b/>
                <w:bCs/>
                <w:color w:val="000000" w:themeColor="text1"/>
                <w:kern w:val="0"/>
                <w:sz w:val="24"/>
                <w:szCs w:val="24"/>
                <w:lang w:bidi="ar"/>
                <w14:textFill>
                  <w14:solidFill>
                    <w14:schemeClr w14:val="tx1"/>
                  </w14:solidFill>
                </w14:textFill>
              </w:rPr>
              <w:t>1</w:t>
            </w:r>
          </w:p>
        </w:tc>
        <w:tc>
          <w:tcPr>
            <w:tcW w:w="498" w:type="pct"/>
            <w:vAlign w:val="center"/>
          </w:tcPr>
          <w:p w14:paraId="1370C79F">
            <w:pPr>
              <w:widowControl/>
              <w:spacing w:line="360" w:lineRule="auto"/>
              <w:jc w:val="center"/>
              <w:textAlignment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LED双支带罩灯</w:t>
            </w:r>
          </w:p>
        </w:tc>
        <w:tc>
          <w:tcPr>
            <w:tcW w:w="4073" w:type="pct"/>
            <w:vAlign w:val="center"/>
          </w:tcPr>
          <w:p w14:paraId="7BB1F9B4">
            <w:pPr>
              <w:widowControl/>
              <w:spacing w:line="360" w:lineRule="auto"/>
              <w:jc w:val="left"/>
              <w:textAlignment w:val="top"/>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1、双支带罩LED灯长度为1200mm±50mm、宽度80mm±5mm，厚度mm60±5mm。                                                                                     2、灯架采用冷轧钢板一次成型，灯具外形应平整、无毛刺，灯架下端含反光装置，整体采用烤漆工艺，表面均匀、光洁，无流挂现象。                                                                                 3、额定电压：220V～50Hz，额定电流0.15A±0.02A。                                                        4、LED灯光源：采用LED灯管，耐高温、防尘、防腐、不易氧化变色。                                                                                                                                                                                                                                                                                                             5、功率：2*18W±2W，包括但不限于符合GB/T 24824-2009 普通照明用LED模块测试方法的要求，既：功率：18W±2W。                                                                            6、LED灯管谐波电流：包括但不限于符合GB17625.1-2022电磁兼容限值第1部分：谐波电流发射限值（设备每相输入电流≤16A）的规定，既：3次谐波电流≤85.16mA，5次谐波电流≤60.40mA，各次谐波电流占对应100％限制百分比≤100％，测试结果</w:t>
            </w:r>
            <w:bookmarkStart w:id="2" w:name="_GoBack"/>
            <w:bookmarkEnd w:id="2"/>
            <w:r>
              <w:rPr>
                <w:rFonts w:hint="eastAsia" w:ascii="仿宋" w:hAnsi="仿宋" w:eastAsia="仿宋"/>
                <w:color w:val="000000" w:themeColor="text1"/>
                <w:kern w:val="0"/>
                <w:sz w:val="28"/>
                <w:szCs w:val="28"/>
                <w14:textFill>
                  <w14:solidFill>
                    <w14:schemeClr w14:val="tx1"/>
                  </w14:solidFill>
                </w14:textFill>
              </w:rPr>
              <w:t>需满足Pass（通过）判定要求。                                                                                                     7、LED灯管峰值电流：包括但不限于符合GB17625.1-2022电磁兼容 限值 第1部分：谐波电流发射限值（设备每相输入电流≤16A）的规定，既：峰值电流绝对值≤466.00mA，峰值电流最大相位角为51°（正向），测试结果需满足Pass（通过）判定要求。                                                         8、LED灯管特定角最小电流：包括但不限于符合GB17625.1-2022电磁兼容 限值 第1部分：谐波电流发射限值（设备每相输入电流≤16A）的规定，既：60°（正向）最小电流≤23.30mA，90°（正向）最小电流≤23.30mA，测试结果需满足Pass（通过）判定要求。                                                                                                                                                                                                                                        9、色温：包括但不限于符合GB/T 24824-2009 普通照明用LED模块测试方法的要求，既：6000-6500K。色温可根据采购人实际需求调整。                                                                10、色容差：包括但不限于符合GB/T 7922-2023 照明光源颜色的测量方法标准要求，既：色容差≤6 SDCM。                                                                                                 11、显色指数：包括但不限于符合GB/T 24824-2009 普通照明用LED模块测试方法的要求，既：显色指数Ra＞80。                                                                                                                                                                                                            12、光通量：包括但不限于符合GB/T 24824-2009 普通照明用LED模块测试方法的要求，既：光通量≥1900</w:t>
            </w:r>
            <w:r>
              <w:rPr>
                <w:rFonts w:hint="eastAsia" w:ascii="仿宋" w:hAnsi="仿宋" w:eastAsia="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olor w:val="000000" w:themeColor="text1"/>
                <w:kern w:val="0"/>
                <w:sz w:val="28"/>
                <w:szCs w:val="28"/>
                <w14:textFill>
                  <w14:solidFill>
                    <w14:schemeClr w14:val="tx1"/>
                  </w14:solidFill>
                </w14:textFill>
              </w:rPr>
              <w:t>lm。                                                                                                       1</w:t>
            </w:r>
            <w:r>
              <w:rPr>
                <w:rFonts w:hint="eastAsia" w:ascii="仿宋" w:hAnsi="仿宋" w:eastAsia="仿宋"/>
                <w:color w:val="000000" w:themeColor="text1"/>
                <w:kern w:val="0"/>
                <w:sz w:val="28"/>
                <w:szCs w:val="28"/>
                <w:lang w:val="en-US" w:eastAsia="zh-CN"/>
                <w14:textFill>
                  <w14:solidFill>
                    <w14:schemeClr w14:val="tx1"/>
                  </w14:solidFill>
                </w14:textFill>
              </w:rPr>
              <w:t>3</w:t>
            </w:r>
            <w:r>
              <w:rPr>
                <w:rFonts w:hint="eastAsia" w:ascii="仿宋" w:hAnsi="仿宋" w:eastAsia="仿宋"/>
                <w:color w:val="000000" w:themeColor="text1"/>
                <w:kern w:val="0"/>
                <w:sz w:val="28"/>
                <w:szCs w:val="28"/>
                <w14:textFill>
                  <w14:solidFill>
                    <w14:schemeClr w14:val="tx1"/>
                  </w14:solidFill>
                </w14:textFill>
              </w:rPr>
              <w:t>、使用寿命≥10000小时，无光衰现象。                                                             1</w:t>
            </w:r>
            <w:r>
              <w:rPr>
                <w:rFonts w:hint="eastAsia" w:ascii="仿宋" w:hAnsi="仿宋" w:eastAsia="仿宋"/>
                <w:color w:val="000000" w:themeColor="text1"/>
                <w:kern w:val="0"/>
                <w:sz w:val="28"/>
                <w:szCs w:val="28"/>
                <w:lang w:val="en-US" w:eastAsia="zh-CN"/>
                <w14:textFill>
                  <w14:solidFill>
                    <w14:schemeClr w14:val="tx1"/>
                  </w14:solidFill>
                </w14:textFill>
              </w:rPr>
              <w:t>4</w:t>
            </w:r>
            <w:r>
              <w:rPr>
                <w:rFonts w:hint="eastAsia" w:ascii="仿宋" w:hAnsi="仿宋" w:eastAsia="仿宋"/>
                <w:color w:val="000000" w:themeColor="text1"/>
                <w:kern w:val="0"/>
                <w:sz w:val="28"/>
                <w:szCs w:val="28"/>
                <w14:textFill>
                  <w14:solidFill>
                    <w14:schemeClr w14:val="tx1"/>
                  </w14:solidFill>
                </w14:textFill>
              </w:rPr>
              <w:t xml:space="preserve">、光束角：≥120°。                   </w:t>
            </w:r>
          </w:p>
          <w:p w14:paraId="256AE7C9">
            <w:pPr>
              <w:widowControl/>
              <w:spacing w:line="360" w:lineRule="auto"/>
              <w:jc w:val="left"/>
              <w:textAlignment w:val="top"/>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w:t>
            </w:r>
            <w:r>
              <w:rPr>
                <w:rFonts w:hint="eastAsia" w:ascii="仿宋" w:hAnsi="仿宋" w:eastAsia="仿宋"/>
                <w:color w:val="000000" w:themeColor="text1"/>
                <w:kern w:val="0"/>
                <w:sz w:val="28"/>
                <w:szCs w:val="28"/>
                <w:lang w:val="en-US" w:eastAsia="zh-CN"/>
                <w14:textFill>
                  <w14:solidFill>
                    <w14:schemeClr w14:val="tx1"/>
                  </w14:solidFill>
                </w14:textFill>
              </w:rPr>
              <w:t>5</w:t>
            </w:r>
            <w:r>
              <w:rPr>
                <w:rFonts w:hint="eastAsia" w:ascii="仿宋" w:hAnsi="仿宋" w:eastAsia="仿宋"/>
                <w:color w:val="000000" w:themeColor="text1"/>
                <w:kern w:val="0"/>
                <w:sz w:val="28"/>
                <w:szCs w:val="28"/>
                <w14:textFill>
                  <w14:solidFill>
                    <w14:schemeClr w14:val="tx1"/>
                  </w14:solidFill>
                </w14:textFill>
              </w:rPr>
              <w:t>、配件：标准五金件。</w:t>
            </w:r>
          </w:p>
        </w:tc>
      </w:tr>
      <w:tr w14:paraId="1B1F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8" w:type="pct"/>
            <w:vAlign w:val="center"/>
          </w:tcPr>
          <w:p w14:paraId="4440A9EB">
            <w:pPr>
              <w:widowControl/>
              <w:spacing w:line="360" w:lineRule="auto"/>
              <w:jc w:val="center"/>
              <w:textAlignment w:val="center"/>
              <w:rPr>
                <w:rFonts w:hint="eastAsia" w:ascii="仿宋" w:hAnsi="仿宋" w:eastAsia="仿宋" w:cs="宋体"/>
                <w:b/>
                <w:bCs/>
                <w:color w:val="000000" w:themeColor="text1"/>
                <w:kern w:val="0"/>
                <w:sz w:val="24"/>
                <w:szCs w:val="24"/>
                <w:lang w:val="en-US" w:eastAsia="zh-CN" w:bidi="ar"/>
                <w14:textFill>
                  <w14:solidFill>
                    <w14:schemeClr w14:val="tx1"/>
                  </w14:solidFill>
                </w14:textFill>
              </w:rPr>
            </w:pPr>
            <w:r>
              <w:rPr>
                <w:rFonts w:hint="eastAsia" w:ascii="仿宋" w:hAnsi="仿宋" w:eastAsia="仿宋" w:cs="宋体"/>
                <w:b/>
                <w:bCs/>
                <w:color w:val="000000" w:themeColor="text1"/>
                <w:kern w:val="0"/>
                <w:sz w:val="24"/>
                <w:szCs w:val="24"/>
                <w:lang w:val="en-US" w:eastAsia="zh-CN" w:bidi="ar"/>
                <w14:textFill>
                  <w14:solidFill>
                    <w14:schemeClr w14:val="tx1"/>
                  </w14:solidFill>
                </w14:textFill>
              </w:rPr>
              <w:t>2</w:t>
            </w:r>
          </w:p>
        </w:tc>
        <w:tc>
          <w:tcPr>
            <w:tcW w:w="498" w:type="pct"/>
            <w:vAlign w:val="center"/>
          </w:tcPr>
          <w:p w14:paraId="15EA6C87">
            <w:pPr>
              <w:widowControl/>
              <w:spacing w:line="360" w:lineRule="auto"/>
              <w:jc w:val="center"/>
              <w:textAlignment w:val="cente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LED吸顶灯</w:t>
            </w:r>
          </w:p>
        </w:tc>
        <w:tc>
          <w:tcPr>
            <w:tcW w:w="4073" w:type="pct"/>
            <w:vAlign w:val="center"/>
          </w:tcPr>
          <w:p w14:paraId="2213BBC1">
            <w:pPr>
              <w:widowControl/>
              <w:spacing w:line="360" w:lineRule="auto"/>
              <w:jc w:val="left"/>
              <w:textAlignment w:val="top"/>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 xml:space="preserve">1、LED吸顶灯Φ260mm±30mm，采用LED控制装置。                                                                         2、额定电压：220V～50Hz，额定电流0.14A±0.02A。                                                                                     3、防虫、防尘、防水等级：≥IP20 。                                                             4、LED光源：≥(12×1.5W/LED）模块。                                                                                                                                                                                                                                                                                                             5、功率：12W±3W。                                                                       6、输出方式采用恒流模式。                                                                                                                                                                       7、色温：3000-6500K。色温可根据采购人实际需求调整。                                                                                                                                                                                                    </w:t>
            </w:r>
          </w:p>
          <w:p w14:paraId="6B4F90FA">
            <w:pPr>
              <w:widowControl/>
              <w:spacing w:line="360" w:lineRule="auto"/>
              <w:jc w:val="left"/>
              <w:textAlignment w:val="top"/>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lang w:val="en-US" w:eastAsia="zh-CN"/>
                <w14:textFill>
                  <w14:solidFill>
                    <w14:schemeClr w14:val="tx1"/>
                  </w14:solidFill>
                </w14:textFill>
              </w:rPr>
              <w:t>8</w:t>
            </w:r>
            <w:r>
              <w:rPr>
                <w:rFonts w:hint="eastAsia" w:ascii="仿宋" w:hAnsi="仿宋" w:eastAsia="仿宋"/>
                <w:color w:val="000000" w:themeColor="text1"/>
                <w:kern w:val="0"/>
                <w:sz w:val="28"/>
                <w:szCs w:val="28"/>
                <w14:textFill>
                  <w14:solidFill>
                    <w14:schemeClr w14:val="tx1"/>
                  </w14:solidFill>
                </w14:textFill>
              </w:rPr>
              <w:t xml:space="preserve">、安装方式：吸顶式。                                                                 </w:t>
            </w:r>
            <w:r>
              <w:rPr>
                <w:rFonts w:hint="eastAsia" w:ascii="仿宋" w:hAnsi="仿宋" w:eastAsia="仿宋"/>
                <w:color w:val="000000" w:themeColor="text1"/>
                <w:kern w:val="0"/>
                <w:sz w:val="28"/>
                <w:szCs w:val="28"/>
                <w:lang w:val="en-US" w:eastAsia="zh-CN"/>
                <w14:textFill>
                  <w14:solidFill>
                    <w14:schemeClr w14:val="tx1"/>
                  </w14:solidFill>
                </w14:textFill>
              </w:rPr>
              <w:t>9</w:t>
            </w:r>
            <w:r>
              <w:rPr>
                <w:rFonts w:hint="eastAsia" w:ascii="仿宋" w:hAnsi="仿宋" w:eastAsia="仿宋"/>
                <w:color w:val="000000" w:themeColor="text1"/>
                <w:kern w:val="0"/>
                <w:sz w:val="28"/>
                <w:szCs w:val="28"/>
                <w14:textFill>
                  <w14:solidFill>
                    <w14:schemeClr w14:val="tx1"/>
                  </w14:solidFill>
                </w14:textFill>
              </w:rPr>
              <w:t>、配件：标准五金件。</w:t>
            </w:r>
          </w:p>
        </w:tc>
      </w:tr>
    </w:tbl>
    <w:p w14:paraId="42223256">
      <w:pPr>
        <w:spacing w:line="360" w:lineRule="auto"/>
        <w:rPr>
          <w:rFonts w:ascii="仿宋" w:hAnsi="仿宋" w:eastAsia="仿宋" w:cs="宋体"/>
          <w:b/>
          <w:kern w:val="0"/>
          <w:sz w:val="28"/>
          <w:szCs w:val="21"/>
        </w:rPr>
      </w:pPr>
      <w:r>
        <w:rPr>
          <w:rFonts w:hint="eastAsia" w:ascii="仿宋" w:hAnsi="仿宋" w:eastAsia="仿宋" w:cs="宋体"/>
          <w:b/>
          <w:kern w:val="0"/>
          <w:sz w:val="28"/>
          <w:szCs w:val="21"/>
        </w:rPr>
        <w:t>三、商务服务要求：（实质性要求）</w:t>
      </w:r>
    </w:p>
    <w:p w14:paraId="16AF4E26">
      <w:pPr>
        <w:spacing w:line="360" w:lineRule="auto"/>
        <w:rPr>
          <w:rFonts w:ascii="仿宋" w:hAnsi="仿宋" w:eastAsia="仿宋" w:cs="宋体"/>
          <w:b/>
          <w:kern w:val="0"/>
          <w:sz w:val="28"/>
          <w:szCs w:val="21"/>
        </w:rPr>
      </w:pPr>
      <w:r>
        <w:rPr>
          <w:rFonts w:hint="eastAsia" w:ascii="仿宋" w:hAnsi="仿宋" w:eastAsia="仿宋" w:cs="宋体"/>
          <w:b/>
          <w:kern w:val="0"/>
          <w:sz w:val="28"/>
          <w:szCs w:val="21"/>
        </w:rPr>
        <w:t>（一）服务要求：</w:t>
      </w:r>
      <w:r>
        <w:rPr>
          <w:rFonts w:hint="eastAsia" w:ascii="仿宋" w:hAnsi="仿宋" w:eastAsia="仿宋" w:cs="宋体"/>
          <w:color w:val="333333"/>
          <w:kern w:val="0"/>
          <w:sz w:val="28"/>
          <w:szCs w:val="28"/>
        </w:rPr>
        <w:t>需对</w:t>
      </w:r>
      <w:r>
        <w:rPr>
          <w:rFonts w:hint="eastAsia" w:ascii="仿宋" w:hAnsi="仿宋" w:eastAsia="仿宋" w:cs="宋体"/>
          <w:color w:val="333333"/>
          <w:kern w:val="0"/>
          <w:sz w:val="28"/>
          <w:szCs w:val="28"/>
          <w:lang w:val="en-US" w:eastAsia="zh-CN"/>
        </w:rPr>
        <w:t>原</w:t>
      </w:r>
      <w:r>
        <w:rPr>
          <w:rFonts w:ascii="仿宋" w:hAnsi="仿宋" w:eastAsia="仿宋" w:cs="宋体"/>
          <w:color w:val="333333"/>
          <w:kern w:val="0"/>
          <w:sz w:val="28"/>
          <w:szCs w:val="28"/>
        </w:rPr>
        <w:t>寝室</w:t>
      </w:r>
      <w:r>
        <w:rPr>
          <w:rFonts w:hint="eastAsia" w:ascii="仿宋" w:hAnsi="仿宋" w:eastAsia="仿宋" w:cs="宋体"/>
          <w:color w:val="333333"/>
          <w:kern w:val="0"/>
          <w:sz w:val="28"/>
          <w:szCs w:val="28"/>
        </w:rPr>
        <w:t>原公寓照明灯进行拆除，并安装新采购的镜前灯。</w:t>
      </w:r>
    </w:p>
    <w:p w14:paraId="077F939B">
      <w:pPr>
        <w:spacing w:line="360" w:lineRule="auto"/>
        <w:rPr>
          <w:rFonts w:ascii="仿宋" w:hAnsi="仿宋" w:eastAsia="仿宋" w:cs="宋体"/>
          <w:bCs/>
          <w:kern w:val="0"/>
          <w:sz w:val="28"/>
          <w:szCs w:val="21"/>
        </w:rPr>
      </w:pPr>
      <w:r>
        <w:rPr>
          <w:rFonts w:hint="eastAsia" w:ascii="仿宋" w:hAnsi="仿宋" w:eastAsia="仿宋" w:cs="宋体"/>
          <w:b/>
          <w:kern w:val="0"/>
          <w:sz w:val="28"/>
          <w:szCs w:val="21"/>
        </w:rPr>
        <w:t>（二）</w:t>
      </w:r>
      <w:r>
        <w:rPr>
          <w:rFonts w:hint="eastAsia" w:ascii="仿宋" w:hAnsi="仿宋" w:eastAsia="仿宋" w:cs="宋体"/>
          <w:b/>
          <w:bCs/>
          <w:color w:val="000000"/>
          <w:kern w:val="0"/>
          <w:sz w:val="28"/>
          <w:szCs w:val="28"/>
        </w:rPr>
        <w:t>交货时间：</w:t>
      </w:r>
      <w:r>
        <w:rPr>
          <w:rFonts w:hint="eastAsia" w:ascii="仿宋" w:hAnsi="仿宋" w:eastAsia="仿宋" w:cs="宋体"/>
          <w:color w:val="000000"/>
          <w:kern w:val="0"/>
          <w:sz w:val="28"/>
          <w:szCs w:val="28"/>
        </w:rPr>
        <w:t>合</w:t>
      </w:r>
      <w:r>
        <w:rPr>
          <w:rFonts w:ascii="仿宋" w:hAnsi="仿宋" w:eastAsia="仿宋" w:cs="宋体"/>
          <w:color w:val="000000"/>
          <w:kern w:val="0"/>
          <w:sz w:val="28"/>
          <w:szCs w:val="28"/>
        </w:rPr>
        <w:t>同签订之后，在202</w:t>
      </w:r>
      <w:r>
        <w:rPr>
          <w:rFonts w:hint="eastAsia" w:ascii="仿宋" w:hAnsi="仿宋" w:eastAsia="仿宋" w:cs="宋体"/>
          <w:color w:val="000000"/>
          <w:kern w:val="0"/>
          <w:sz w:val="28"/>
          <w:szCs w:val="28"/>
          <w:lang w:val="en-US" w:eastAsia="zh-CN"/>
        </w:rPr>
        <w:t>6</w:t>
      </w:r>
      <w:r>
        <w:rPr>
          <w:rFonts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8</w:t>
      </w:r>
      <w:r>
        <w:rPr>
          <w:rFonts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2</w:t>
      </w:r>
      <w:r>
        <w:rPr>
          <w:rFonts w:ascii="仿宋" w:hAnsi="仿宋" w:eastAsia="仿宋" w:cs="宋体"/>
          <w:color w:val="000000"/>
          <w:kern w:val="0"/>
          <w:sz w:val="28"/>
          <w:szCs w:val="28"/>
        </w:rPr>
        <w:t>5日前完成安装或按合同约定其他期限完成安装</w:t>
      </w:r>
      <w:r>
        <w:rPr>
          <w:rFonts w:hint="eastAsia" w:ascii="仿宋" w:hAnsi="仿宋" w:eastAsia="仿宋" w:cs="宋体"/>
          <w:color w:val="000000"/>
          <w:kern w:val="0"/>
          <w:sz w:val="28"/>
          <w:szCs w:val="28"/>
        </w:rPr>
        <w:t>。</w:t>
      </w:r>
    </w:p>
    <w:p w14:paraId="444E56BC">
      <w:pPr>
        <w:spacing w:line="360" w:lineRule="auto"/>
        <w:rPr>
          <w:rFonts w:ascii="仿宋" w:hAnsi="仿宋" w:eastAsia="仿宋" w:cs="宋体"/>
          <w:bCs/>
          <w:kern w:val="0"/>
          <w:sz w:val="28"/>
          <w:szCs w:val="21"/>
        </w:rPr>
      </w:pPr>
      <w:r>
        <w:rPr>
          <w:rFonts w:hint="eastAsia" w:ascii="仿宋" w:hAnsi="仿宋" w:eastAsia="仿宋" w:cs="宋体"/>
          <w:b/>
          <w:kern w:val="0"/>
          <w:sz w:val="28"/>
          <w:szCs w:val="21"/>
        </w:rPr>
        <w:t>（三）交货地点：</w:t>
      </w:r>
      <w:r>
        <w:rPr>
          <w:rFonts w:hint="eastAsia" w:ascii="仿宋" w:hAnsi="仿宋" w:eastAsia="仿宋" w:cs="宋体"/>
          <w:bCs/>
          <w:kern w:val="0"/>
          <w:sz w:val="28"/>
          <w:szCs w:val="21"/>
        </w:rPr>
        <w:t>西华大学郫都校区（采购人指定地点）。</w:t>
      </w:r>
    </w:p>
    <w:p w14:paraId="0C623155">
      <w:pPr>
        <w:spacing w:line="360" w:lineRule="auto"/>
        <w:rPr>
          <w:rFonts w:ascii="仿宋" w:hAnsi="仿宋" w:eastAsia="仿宋" w:cs="宋体"/>
          <w:b/>
          <w:kern w:val="0"/>
          <w:sz w:val="28"/>
          <w:szCs w:val="28"/>
          <w:highlight w:val="yellow"/>
        </w:rPr>
      </w:pPr>
      <w:r>
        <w:rPr>
          <w:rFonts w:hint="eastAsia" w:ascii="仿宋" w:hAnsi="仿宋" w:eastAsia="仿宋" w:cs="宋体"/>
          <w:b/>
          <w:kern w:val="0"/>
          <w:sz w:val="28"/>
          <w:szCs w:val="28"/>
        </w:rPr>
        <w:t>（四）付款方式：</w:t>
      </w:r>
      <w:r>
        <w:rPr>
          <w:rFonts w:hint="eastAsia" w:ascii="仿宋" w:hAnsi="仿宋" w:eastAsia="仿宋" w:cs="宋体"/>
          <w:bCs/>
          <w:kern w:val="0"/>
          <w:sz w:val="28"/>
          <w:szCs w:val="21"/>
          <w:lang w:val="en-US" w:eastAsia="zh-CN"/>
        </w:rPr>
        <w:t>按照学校相关政策执行</w:t>
      </w:r>
      <w:r>
        <w:rPr>
          <w:rFonts w:hint="eastAsia" w:ascii="仿宋" w:hAnsi="仿宋" w:eastAsia="仿宋" w:cs="宋体"/>
          <w:bCs/>
          <w:kern w:val="0"/>
          <w:sz w:val="28"/>
          <w:szCs w:val="21"/>
        </w:rPr>
        <w:t>。</w:t>
      </w:r>
    </w:p>
    <w:p w14:paraId="2E0B44D9">
      <w:pPr>
        <w:spacing w:line="360" w:lineRule="auto"/>
        <w:rPr>
          <w:rFonts w:ascii="仿宋" w:hAnsi="仿宋" w:eastAsia="仿宋" w:cs="宋体"/>
          <w:b/>
          <w:kern w:val="0"/>
          <w:sz w:val="28"/>
          <w:szCs w:val="28"/>
        </w:rPr>
      </w:pPr>
      <w:r>
        <w:rPr>
          <w:rFonts w:hint="eastAsia" w:ascii="仿宋" w:hAnsi="仿宋" w:eastAsia="仿宋" w:cs="宋体"/>
          <w:b/>
          <w:kern w:val="0"/>
          <w:sz w:val="28"/>
          <w:szCs w:val="28"/>
        </w:rPr>
        <w:t>（五）售后服务要求：</w:t>
      </w:r>
    </w:p>
    <w:p w14:paraId="015D10CD">
      <w:pPr>
        <w:spacing w:line="360" w:lineRule="auto"/>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1、在质保期内，非人为原因造成的损坏或者质量问题，成交供应商无条件维修或者更换同等质量新产品，采购人不再支付任何费用。</w:t>
      </w:r>
    </w:p>
    <w:p w14:paraId="2424DAA8">
      <w:pPr>
        <w:spacing w:line="360" w:lineRule="auto"/>
        <w:ind w:firstLine="560" w:firstLineChars="200"/>
        <w:rPr>
          <w:rFonts w:ascii="仿宋" w:hAnsi="仿宋" w:eastAsia="仿宋" w:cs="宋体"/>
          <w:bCs/>
          <w:kern w:val="0"/>
          <w:sz w:val="28"/>
          <w:szCs w:val="28"/>
        </w:rPr>
      </w:pPr>
      <w:r>
        <w:rPr>
          <w:rFonts w:ascii="仿宋" w:hAnsi="仿宋" w:eastAsia="仿宋" w:cs="宋体"/>
          <w:bCs/>
          <w:kern w:val="0"/>
          <w:sz w:val="28"/>
          <w:szCs w:val="28"/>
        </w:rPr>
        <w:t>2</w:t>
      </w:r>
      <w:r>
        <w:rPr>
          <w:rFonts w:hint="eastAsia" w:ascii="仿宋" w:hAnsi="仿宋" w:eastAsia="仿宋" w:cs="宋体"/>
          <w:bCs/>
          <w:kern w:val="0"/>
          <w:sz w:val="28"/>
          <w:szCs w:val="28"/>
        </w:rPr>
        <w:t>、所有产品及辅助材料满足国家质量及环境健康保护要求。</w:t>
      </w:r>
    </w:p>
    <w:p w14:paraId="34E52F5B">
      <w:pPr>
        <w:spacing w:line="360" w:lineRule="auto"/>
        <w:ind w:firstLine="560" w:firstLineChars="200"/>
        <w:rPr>
          <w:rFonts w:ascii="仿宋" w:hAnsi="仿宋" w:eastAsia="仿宋" w:cs="宋体"/>
          <w:bCs/>
          <w:kern w:val="0"/>
          <w:sz w:val="28"/>
          <w:szCs w:val="28"/>
        </w:rPr>
      </w:pPr>
      <w:r>
        <w:rPr>
          <w:rFonts w:ascii="仿宋" w:hAnsi="仿宋" w:eastAsia="仿宋" w:cs="宋体"/>
          <w:bCs/>
          <w:kern w:val="0"/>
          <w:sz w:val="28"/>
          <w:szCs w:val="28"/>
        </w:rPr>
        <w:t>3</w:t>
      </w:r>
      <w:r>
        <w:rPr>
          <w:rFonts w:hint="eastAsia" w:ascii="仿宋" w:hAnsi="仿宋" w:eastAsia="仿宋" w:cs="宋体"/>
          <w:bCs/>
          <w:kern w:val="0"/>
          <w:sz w:val="28"/>
          <w:szCs w:val="28"/>
        </w:rPr>
        <w:t>、质保期：整个项目质保期验收合格之日起不低于</w:t>
      </w:r>
      <w:r>
        <w:rPr>
          <w:rFonts w:ascii="仿宋" w:hAnsi="仿宋" w:eastAsia="仿宋" w:cs="宋体"/>
          <w:bCs/>
          <w:kern w:val="0"/>
          <w:sz w:val="28"/>
          <w:szCs w:val="28"/>
        </w:rPr>
        <w:t>2</w:t>
      </w:r>
      <w:r>
        <w:rPr>
          <w:rFonts w:hint="eastAsia" w:ascii="仿宋" w:hAnsi="仿宋" w:eastAsia="仿宋" w:cs="宋体"/>
          <w:bCs/>
          <w:kern w:val="0"/>
          <w:sz w:val="28"/>
          <w:szCs w:val="28"/>
        </w:rPr>
        <w:t>年，若产品的厂家质保期大于项目质保期的，产品按照质保期长的时间执行。</w:t>
      </w:r>
    </w:p>
    <w:p w14:paraId="5756851B">
      <w:pPr>
        <w:spacing w:line="360" w:lineRule="auto"/>
        <w:ind w:firstLine="560" w:firstLineChars="200"/>
        <w:rPr>
          <w:rFonts w:ascii="仿宋" w:hAnsi="仿宋" w:eastAsia="仿宋" w:cs="宋体"/>
          <w:bCs/>
          <w:kern w:val="0"/>
          <w:sz w:val="28"/>
          <w:szCs w:val="28"/>
        </w:rPr>
      </w:pPr>
      <w:r>
        <w:rPr>
          <w:rFonts w:ascii="仿宋" w:hAnsi="仿宋" w:eastAsia="仿宋" w:cs="宋体"/>
          <w:bCs/>
          <w:kern w:val="0"/>
          <w:sz w:val="28"/>
          <w:szCs w:val="28"/>
        </w:rPr>
        <w:t>4</w:t>
      </w:r>
      <w:r>
        <w:rPr>
          <w:rFonts w:hint="eastAsia" w:ascii="仿宋" w:hAnsi="仿宋" w:eastAsia="仿宋" w:cs="宋体"/>
          <w:bCs/>
          <w:kern w:val="0"/>
          <w:sz w:val="28"/>
          <w:szCs w:val="28"/>
        </w:rPr>
        <w:t>、安装调试要求：拆除原灯具或者安装过程中对建筑或者寝室环境造成破坏的，必须修复至原貌。</w:t>
      </w:r>
    </w:p>
    <w:p w14:paraId="4003685F">
      <w:pPr>
        <w:spacing w:line="360" w:lineRule="auto"/>
        <w:ind w:firstLine="560" w:firstLineChars="200"/>
        <w:rPr>
          <w:rFonts w:ascii="仿宋" w:hAnsi="仿宋" w:eastAsia="仿宋" w:cs="宋体"/>
          <w:bCs/>
          <w:kern w:val="0"/>
          <w:sz w:val="28"/>
          <w:szCs w:val="28"/>
        </w:rPr>
      </w:pPr>
      <w:r>
        <w:rPr>
          <w:rFonts w:ascii="仿宋" w:hAnsi="仿宋" w:eastAsia="仿宋" w:cs="宋体"/>
          <w:bCs/>
          <w:kern w:val="0"/>
          <w:sz w:val="28"/>
          <w:szCs w:val="28"/>
        </w:rPr>
        <w:t>5</w:t>
      </w:r>
      <w:r>
        <w:rPr>
          <w:rFonts w:hint="eastAsia" w:ascii="仿宋" w:hAnsi="仿宋" w:eastAsia="仿宋" w:cs="宋体"/>
          <w:bCs/>
          <w:kern w:val="0"/>
          <w:sz w:val="28"/>
          <w:szCs w:val="28"/>
        </w:rPr>
        <w:t>、</w:t>
      </w:r>
      <w:r>
        <w:rPr>
          <w:rFonts w:hint="eastAsia" w:ascii="仿宋" w:hAnsi="仿宋" w:eastAsia="仿宋" w:cs="宋体"/>
          <w:bCs/>
          <w:kern w:val="0"/>
          <w:sz w:val="28"/>
          <w:szCs w:val="28"/>
          <w:lang w:val="en-US" w:eastAsia="zh-CN"/>
        </w:rPr>
        <w:t>合同签订</w:t>
      </w:r>
      <w:r>
        <w:rPr>
          <w:rFonts w:hint="eastAsia" w:ascii="仿宋" w:hAnsi="仿宋" w:eastAsia="仿宋" w:cs="宋体"/>
          <w:bCs/>
          <w:kern w:val="0"/>
          <w:sz w:val="28"/>
          <w:szCs w:val="28"/>
        </w:rPr>
        <w:t>前成交供应商须提供成交产品检测报告</w:t>
      </w:r>
      <w:r>
        <w:rPr>
          <w:rFonts w:hint="eastAsia" w:ascii="仿宋" w:hAnsi="仿宋" w:eastAsia="仿宋" w:cs="宋体"/>
          <w:bCs/>
          <w:kern w:val="0"/>
          <w:sz w:val="28"/>
          <w:szCs w:val="28"/>
          <w:lang w:val="en-US" w:eastAsia="zh-CN"/>
        </w:rPr>
        <w:t>复印并加盖供应商公章（原件备查）</w:t>
      </w:r>
      <w:r>
        <w:rPr>
          <w:rFonts w:hint="eastAsia" w:ascii="仿宋" w:hAnsi="仿宋" w:eastAsia="仿宋" w:cs="宋体"/>
          <w:bCs/>
          <w:kern w:val="0"/>
          <w:sz w:val="28"/>
          <w:szCs w:val="28"/>
        </w:rPr>
        <w:t>。</w:t>
      </w:r>
    </w:p>
    <w:p w14:paraId="2406C635">
      <w:pPr>
        <w:spacing w:line="360" w:lineRule="auto"/>
        <w:ind w:firstLine="560" w:firstLineChars="200"/>
        <w:rPr>
          <w:rFonts w:ascii="仿宋" w:hAnsi="仿宋" w:eastAsia="仿宋" w:cs="宋体"/>
          <w:bCs/>
          <w:color w:val="000000"/>
          <w:kern w:val="0"/>
          <w:sz w:val="28"/>
          <w:szCs w:val="28"/>
          <w:lang w:bidi="ar"/>
        </w:rPr>
      </w:pPr>
      <w:r>
        <w:rPr>
          <w:rFonts w:ascii="仿宋" w:hAnsi="仿宋" w:eastAsia="仿宋" w:cs="宋体"/>
          <w:bCs/>
          <w:kern w:val="0"/>
          <w:sz w:val="28"/>
          <w:szCs w:val="28"/>
        </w:rPr>
        <w:t>6</w:t>
      </w:r>
      <w:r>
        <w:rPr>
          <w:rFonts w:hint="eastAsia" w:ascii="仿宋" w:hAnsi="仿宋" w:eastAsia="仿宋" w:cs="宋体"/>
          <w:bCs/>
          <w:kern w:val="0"/>
          <w:sz w:val="28"/>
          <w:szCs w:val="28"/>
        </w:rPr>
        <w:t>、采购人根据项目实际情况可以邀请第三方检测机构进行现场检测并出具检测报告，若检测不合格，成交供应商需在规定时间内进行整改，直至符合采购单位要求。</w:t>
      </w:r>
    </w:p>
    <w:p w14:paraId="32EE9DE5">
      <w:pPr>
        <w:spacing w:line="460" w:lineRule="exact"/>
        <w:rPr>
          <w:rFonts w:ascii="仿宋" w:hAnsi="仿宋" w:eastAsia="仿宋" w:cs="宋体"/>
          <w:b/>
          <w:kern w:val="0"/>
          <w:sz w:val="28"/>
          <w:szCs w:val="28"/>
        </w:rPr>
      </w:pPr>
      <w:r>
        <w:rPr>
          <w:rFonts w:hint="eastAsia" w:ascii="仿宋" w:hAnsi="仿宋" w:eastAsia="仿宋" w:cs="宋体"/>
          <w:b/>
          <w:kern w:val="0"/>
          <w:sz w:val="28"/>
          <w:szCs w:val="28"/>
        </w:rPr>
        <w:t>（五）验收：</w:t>
      </w:r>
    </w:p>
    <w:p w14:paraId="072C2E57">
      <w:pPr>
        <w:spacing w:line="46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1、按照采购人要求、</w:t>
      </w:r>
      <w:r>
        <w:rPr>
          <w:rFonts w:hint="eastAsia" w:ascii="仿宋" w:hAnsi="仿宋" w:eastAsia="仿宋" w:cs="宋体"/>
          <w:bCs/>
          <w:kern w:val="0"/>
          <w:sz w:val="28"/>
          <w:szCs w:val="28"/>
          <w:lang w:val="en-US" w:eastAsia="zh-CN"/>
        </w:rPr>
        <w:t>招标</w:t>
      </w:r>
      <w:r>
        <w:rPr>
          <w:rFonts w:hint="eastAsia" w:ascii="仿宋" w:hAnsi="仿宋" w:eastAsia="仿宋" w:cs="宋体"/>
          <w:bCs/>
          <w:kern w:val="0"/>
          <w:sz w:val="28"/>
          <w:szCs w:val="28"/>
        </w:rPr>
        <w:t>文件要求和成交供应商报价文件内容进行验收。</w:t>
      </w:r>
    </w:p>
    <w:p w14:paraId="44FA7268">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宋体"/>
          <w:bCs/>
          <w:kern w:val="0"/>
          <w:sz w:val="28"/>
          <w:szCs w:val="28"/>
        </w:rPr>
      </w:pPr>
      <w:r>
        <w:rPr>
          <w:rFonts w:hint="eastAsia" w:ascii="仿宋" w:hAnsi="仿宋" w:eastAsia="仿宋" w:cs="宋体"/>
          <w:bCs/>
          <w:kern w:val="0"/>
          <w:sz w:val="28"/>
          <w:szCs w:val="28"/>
        </w:rPr>
        <w:t>2、</w:t>
      </w:r>
      <w:r>
        <w:rPr>
          <w:rFonts w:hint="eastAsia" w:ascii="仿宋" w:hAnsi="仿宋" w:eastAsia="仿宋" w:cs="宋体"/>
          <w:bCs/>
          <w:kern w:val="0"/>
          <w:sz w:val="28"/>
          <w:szCs w:val="28"/>
          <w:lang w:eastAsia="zh-CN"/>
        </w:rPr>
        <w:t>参照相关法律法规以及</w:t>
      </w:r>
      <w:r>
        <w:rPr>
          <w:rFonts w:hint="eastAsia" w:ascii="仿宋" w:hAnsi="仿宋" w:eastAsia="仿宋" w:cs="宋体"/>
          <w:bCs/>
          <w:kern w:val="0"/>
          <w:sz w:val="28"/>
          <w:szCs w:val="28"/>
        </w:rPr>
        <w:t>西华大学采购项目履约验收管理办法</w:t>
      </w:r>
      <w:r>
        <w:rPr>
          <w:rFonts w:hint="eastAsia" w:ascii="仿宋" w:hAnsi="仿宋" w:eastAsia="仿宋" w:cs="宋体"/>
          <w:bCs/>
          <w:kern w:val="0"/>
          <w:sz w:val="28"/>
          <w:szCs w:val="28"/>
          <w:lang w:eastAsia="zh-CN"/>
        </w:rPr>
        <w:t>的要求进行验收。</w:t>
      </w:r>
    </w:p>
    <w:p w14:paraId="3DD7CBBC">
      <w:pPr>
        <w:pStyle w:val="13"/>
        <w:spacing w:line="360" w:lineRule="auto"/>
        <w:ind w:firstLine="0"/>
        <w:rPr>
          <w:rFonts w:ascii="仿宋" w:hAnsi="仿宋" w:eastAsia="仿宋" w:cs="宋体"/>
          <w:b/>
          <w:kern w:val="0"/>
          <w:sz w:val="28"/>
          <w:szCs w:val="28"/>
        </w:rPr>
      </w:pPr>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六</w:t>
      </w:r>
      <w:r>
        <w:rPr>
          <w:rFonts w:hint="eastAsia" w:ascii="仿宋" w:hAnsi="仿宋" w:eastAsia="仿宋" w:cs="宋体"/>
          <w:b/>
          <w:kern w:val="0"/>
          <w:sz w:val="28"/>
          <w:szCs w:val="28"/>
        </w:rPr>
        <w:t>）项目履约保证金</w:t>
      </w:r>
    </w:p>
    <w:p w14:paraId="0A92F9E7">
      <w:pPr>
        <w:pStyle w:val="13"/>
        <w:spacing w:line="360" w:lineRule="auto"/>
        <w:ind w:firstLine="0"/>
        <w:rPr>
          <w:rFonts w:ascii="仿宋" w:hAnsi="仿宋" w:eastAsia="仿宋" w:cs="宋体"/>
          <w:bCs/>
          <w:kern w:val="0"/>
          <w:sz w:val="28"/>
          <w:szCs w:val="28"/>
        </w:rPr>
      </w:pP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lang w:val="en-US" w:eastAsia="zh-CN"/>
        </w:rPr>
        <w:t xml:space="preserve">   </w:t>
      </w:r>
      <w:r>
        <w:rPr>
          <w:rFonts w:hint="eastAsia" w:ascii="仿宋" w:hAnsi="仿宋" w:eastAsia="仿宋" w:cs="宋体"/>
          <w:bCs/>
          <w:kern w:val="0"/>
          <w:sz w:val="28"/>
          <w:szCs w:val="28"/>
        </w:rPr>
        <w:t>本项目按合同金额</w:t>
      </w:r>
      <w:r>
        <w:rPr>
          <w:rFonts w:hint="eastAsia" w:ascii="仿宋" w:hAnsi="仿宋" w:eastAsia="仿宋" w:cs="宋体"/>
          <w:bCs/>
          <w:kern w:val="0"/>
          <w:sz w:val="28"/>
          <w:szCs w:val="28"/>
          <w:lang w:val="en-US" w:eastAsia="zh-CN"/>
        </w:rPr>
        <w:t>5</w:t>
      </w:r>
      <w:r>
        <w:rPr>
          <w:rFonts w:ascii="仿宋" w:hAnsi="仿宋" w:eastAsia="仿宋" w:cs="宋体"/>
          <w:bCs/>
          <w:kern w:val="0"/>
          <w:sz w:val="28"/>
          <w:szCs w:val="28"/>
        </w:rPr>
        <w:t>%</w:t>
      </w:r>
      <w:r>
        <w:rPr>
          <w:rFonts w:hint="eastAsia" w:ascii="仿宋" w:hAnsi="仿宋" w:eastAsia="仿宋" w:cs="宋体"/>
          <w:bCs/>
          <w:kern w:val="0"/>
          <w:sz w:val="28"/>
          <w:szCs w:val="28"/>
        </w:rPr>
        <w:t>金额收取履约保证金。</w:t>
      </w:r>
    </w:p>
    <w:p w14:paraId="3E2BC39B">
      <w:pPr>
        <w:spacing w:line="360" w:lineRule="auto"/>
        <w:jc w:val="left"/>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四、评审方法及分值</w:t>
      </w:r>
    </w:p>
    <w:p w14:paraId="7EA9BDE1">
      <w:pPr>
        <w:spacing w:line="460" w:lineRule="exact"/>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评审方法：综合评分法</w:t>
      </w:r>
    </w:p>
    <w:tbl>
      <w:tblPr>
        <w:tblStyle w:val="7"/>
        <w:tblW w:w="7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2901"/>
        <w:gridCol w:w="1470"/>
        <w:gridCol w:w="2132"/>
      </w:tblGrid>
      <w:tr w14:paraId="5125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5" w:type="dxa"/>
            <w:tcBorders>
              <w:top w:val="single" w:color="auto" w:sz="4" w:space="0"/>
              <w:left w:val="single" w:color="auto" w:sz="4" w:space="0"/>
              <w:bottom w:val="single" w:color="auto" w:sz="4" w:space="0"/>
              <w:right w:val="single" w:color="auto" w:sz="4" w:space="0"/>
            </w:tcBorders>
            <w:vAlign w:val="center"/>
          </w:tcPr>
          <w:p w14:paraId="1F181AA9">
            <w:pPr>
              <w:spacing w:line="4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序号</w:t>
            </w:r>
          </w:p>
        </w:tc>
        <w:tc>
          <w:tcPr>
            <w:tcW w:w="2901" w:type="dxa"/>
            <w:tcBorders>
              <w:top w:val="single" w:color="auto" w:sz="4" w:space="0"/>
              <w:left w:val="single" w:color="auto" w:sz="4" w:space="0"/>
              <w:bottom w:val="single" w:color="auto" w:sz="4" w:space="0"/>
              <w:right w:val="single" w:color="auto" w:sz="4" w:space="0"/>
            </w:tcBorders>
            <w:vAlign w:val="center"/>
          </w:tcPr>
          <w:p w14:paraId="6F2A0164">
            <w:pPr>
              <w:spacing w:line="460" w:lineRule="exact"/>
              <w:ind w:firstLine="562" w:firstLineChars="200"/>
              <w:jc w:val="center"/>
              <w:rPr>
                <w:rFonts w:hint="eastAsia" w:ascii="仿宋" w:hAnsi="仿宋" w:eastAsia="仿宋" w:cs="仿宋"/>
                <w:b/>
                <w:bCs w:val="0"/>
                <w:sz w:val="28"/>
                <w:szCs w:val="28"/>
              </w:rPr>
            </w:pPr>
            <w:r>
              <w:rPr>
                <w:rFonts w:hint="eastAsia" w:ascii="仿宋" w:hAnsi="仿宋" w:eastAsia="仿宋" w:cs="仿宋"/>
                <w:b/>
                <w:bCs w:val="0"/>
                <w:sz w:val="28"/>
                <w:szCs w:val="28"/>
              </w:rPr>
              <w:t>评分因素</w:t>
            </w:r>
          </w:p>
        </w:tc>
        <w:tc>
          <w:tcPr>
            <w:tcW w:w="1470" w:type="dxa"/>
            <w:tcBorders>
              <w:top w:val="single" w:color="auto" w:sz="4" w:space="0"/>
              <w:left w:val="single" w:color="auto" w:sz="4" w:space="0"/>
              <w:bottom w:val="single" w:color="auto" w:sz="4" w:space="0"/>
              <w:right w:val="single" w:color="auto" w:sz="4" w:space="0"/>
            </w:tcBorders>
            <w:vAlign w:val="center"/>
          </w:tcPr>
          <w:p w14:paraId="7080A399">
            <w:pPr>
              <w:spacing w:line="460" w:lineRule="exact"/>
              <w:ind w:firstLine="562" w:firstLineChars="200"/>
              <w:jc w:val="center"/>
              <w:rPr>
                <w:rFonts w:hint="eastAsia" w:ascii="仿宋" w:hAnsi="仿宋" w:eastAsia="仿宋" w:cs="仿宋"/>
                <w:b/>
                <w:bCs w:val="0"/>
                <w:sz w:val="28"/>
                <w:szCs w:val="28"/>
              </w:rPr>
            </w:pPr>
            <w:r>
              <w:rPr>
                <w:rFonts w:hint="eastAsia" w:ascii="仿宋" w:hAnsi="仿宋" w:eastAsia="仿宋" w:cs="仿宋"/>
                <w:b/>
                <w:bCs w:val="0"/>
                <w:sz w:val="28"/>
                <w:szCs w:val="28"/>
              </w:rPr>
              <w:t>分值</w:t>
            </w:r>
          </w:p>
        </w:tc>
        <w:tc>
          <w:tcPr>
            <w:tcW w:w="2132" w:type="dxa"/>
            <w:tcBorders>
              <w:top w:val="single" w:color="auto" w:sz="4" w:space="0"/>
              <w:left w:val="single" w:color="auto" w:sz="4" w:space="0"/>
              <w:bottom w:val="single" w:color="auto" w:sz="4" w:space="0"/>
              <w:right w:val="single" w:color="auto" w:sz="4" w:space="0"/>
            </w:tcBorders>
            <w:vAlign w:val="center"/>
          </w:tcPr>
          <w:p w14:paraId="097A77F0">
            <w:pPr>
              <w:spacing w:line="460" w:lineRule="exact"/>
              <w:ind w:firstLine="562" w:firstLineChars="200"/>
              <w:jc w:val="center"/>
              <w:rPr>
                <w:rFonts w:hint="eastAsia" w:ascii="仿宋" w:hAnsi="仿宋" w:eastAsia="仿宋" w:cs="仿宋"/>
                <w:b/>
                <w:bCs w:val="0"/>
                <w:sz w:val="28"/>
                <w:szCs w:val="28"/>
              </w:rPr>
            </w:pPr>
            <w:r>
              <w:rPr>
                <w:rFonts w:hint="eastAsia" w:ascii="仿宋" w:hAnsi="仿宋" w:eastAsia="仿宋" w:cs="仿宋"/>
                <w:b/>
                <w:bCs w:val="0"/>
                <w:sz w:val="28"/>
                <w:szCs w:val="28"/>
              </w:rPr>
              <w:t>备注</w:t>
            </w:r>
          </w:p>
        </w:tc>
      </w:tr>
      <w:tr w14:paraId="6193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45" w:type="dxa"/>
            <w:tcBorders>
              <w:top w:val="single" w:color="auto" w:sz="4" w:space="0"/>
              <w:left w:val="single" w:color="auto" w:sz="4" w:space="0"/>
              <w:bottom w:val="single" w:color="auto" w:sz="4" w:space="0"/>
              <w:right w:val="single" w:color="auto" w:sz="4" w:space="0"/>
            </w:tcBorders>
            <w:vAlign w:val="center"/>
          </w:tcPr>
          <w:p w14:paraId="1BB9BEC8">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1</w:t>
            </w:r>
          </w:p>
        </w:tc>
        <w:tc>
          <w:tcPr>
            <w:tcW w:w="2901" w:type="dxa"/>
            <w:tcBorders>
              <w:top w:val="single" w:color="auto" w:sz="4" w:space="0"/>
              <w:left w:val="single" w:color="auto" w:sz="4" w:space="0"/>
              <w:bottom w:val="single" w:color="auto" w:sz="4" w:space="0"/>
              <w:right w:val="single" w:color="auto" w:sz="4" w:space="0"/>
            </w:tcBorders>
            <w:vAlign w:val="center"/>
          </w:tcPr>
          <w:p w14:paraId="7372D3AF">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报价</w:t>
            </w:r>
          </w:p>
        </w:tc>
        <w:tc>
          <w:tcPr>
            <w:tcW w:w="1470" w:type="dxa"/>
            <w:tcBorders>
              <w:top w:val="single" w:color="auto" w:sz="4" w:space="0"/>
              <w:left w:val="single" w:color="auto" w:sz="4" w:space="0"/>
              <w:bottom w:val="single" w:color="auto" w:sz="4" w:space="0"/>
              <w:right w:val="single" w:color="auto" w:sz="4" w:space="0"/>
            </w:tcBorders>
            <w:vAlign w:val="center"/>
          </w:tcPr>
          <w:p w14:paraId="13AAABF3">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30分</w:t>
            </w:r>
          </w:p>
        </w:tc>
        <w:tc>
          <w:tcPr>
            <w:tcW w:w="2132" w:type="dxa"/>
            <w:tcBorders>
              <w:top w:val="single" w:color="auto" w:sz="4" w:space="0"/>
              <w:left w:val="single" w:color="auto" w:sz="4" w:space="0"/>
              <w:bottom w:val="single" w:color="auto" w:sz="4" w:space="0"/>
              <w:right w:val="single" w:color="auto" w:sz="4" w:space="0"/>
            </w:tcBorders>
            <w:vAlign w:val="center"/>
          </w:tcPr>
          <w:p w14:paraId="0A4E42DF">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共同评分因素</w:t>
            </w:r>
          </w:p>
        </w:tc>
      </w:tr>
      <w:tr w14:paraId="7AA6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5" w:type="dxa"/>
            <w:tcBorders>
              <w:top w:val="single" w:color="auto" w:sz="4" w:space="0"/>
              <w:left w:val="single" w:color="auto" w:sz="4" w:space="0"/>
              <w:bottom w:val="single" w:color="auto" w:sz="4" w:space="0"/>
              <w:right w:val="single" w:color="auto" w:sz="4" w:space="0"/>
            </w:tcBorders>
            <w:vAlign w:val="center"/>
          </w:tcPr>
          <w:p w14:paraId="1509BC10">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2</w:t>
            </w:r>
          </w:p>
        </w:tc>
        <w:tc>
          <w:tcPr>
            <w:tcW w:w="2901" w:type="dxa"/>
            <w:tcBorders>
              <w:top w:val="single" w:color="auto" w:sz="4" w:space="0"/>
              <w:left w:val="single" w:color="auto" w:sz="4" w:space="0"/>
              <w:bottom w:val="single" w:color="auto" w:sz="4" w:space="0"/>
              <w:right w:val="single" w:color="auto" w:sz="4" w:space="0"/>
            </w:tcBorders>
            <w:vAlign w:val="center"/>
          </w:tcPr>
          <w:p w14:paraId="6EDBDDCA">
            <w:pPr>
              <w:jc w:val="center"/>
              <w:rPr>
                <w:rFonts w:hint="default" w:ascii="仿宋" w:hAnsi="仿宋" w:eastAsia="仿宋" w:cs="仿宋"/>
                <w:sz w:val="22"/>
                <w:szCs w:val="24"/>
                <w:lang w:val="en-US" w:eastAsia="zh-CN"/>
              </w:rPr>
            </w:pPr>
            <w:r>
              <w:rPr>
                <w:rFonts w:hint="eastAsia" w:ascii="仿宋" w:hAnsi="仿宋" w:eastAsia="仿宋" w:cs="仿宋"/>
                <w:sz w:val="22"/>
                <w:szCs w:val="24"/>
                <w:lang w:val="en-US" w:eastAsia="zh-CN"/>
              </w:rPr>
              <w:t>技术参数</w:t>
            </w:r>
          </w:p>
        </w:tc>
        <w:tc>
          <w:tcPr>
            <w:tcW w:w="1470" w:type="dxa"/>
            <w:tcBorders>
              <w:top w:val="single" w:color="auto" w:sz="4" w:space="0"/>
              <w:left w:val="single" w:color="auto" w:sz="4" w:space="0"/>
              <w:bottom w:val="single" w:color="auto" w:sz="4" w:space="0"/>
              <w:right w:val="single" w:color="auto" w:sz="4" w:space="0"/>
            </w:tcBorders>
            <w:vAlign w:val="center"/>
          </w:tcPr>
          <w:p w14:paraId="262E1ADE">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30分</w:t>
            </w:r>
          </w:p>
        </w:tc>
        <w:tc>
          <w:tcPr>
            <w:tcW w:w="2132" w:type="dxa"/>
            <w:tcBorders>
              <w:top w:val="single" w:color="auto" w:sz="4" w:space="0"/>
              <w:left w:val="single" w:color="auto" w:sz="4" w:space="0"/>
              <w:bottom w:val="single" w:color="auto" w:sz="4" w:space="0"/>
              <w:right w:val="single" w:color="auto" w:sz="4" w:space="0"/>
            </w:tcBorders>
            <w:vAlign w:val="center"/>
          </w:tcPr>
          <w:p w14:paraId="2D175570">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共同评分因素</w:t>
            </w:r>
          </w:p>
        </w:tc>
      </w:tr>
      <w:tr w14:paraId="3942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5" w:type="dxa"/>
            <w:tcBorders>
              <w:top w:val="single" w:color="auto" w:sz="4" w:space="0"/>
              <w:left w:val="single" w:color="auto" w:sz="4" w:space="0"/>
              <w:bottom w:val="single" w:color="auto" w:sz="4" w:space="0"/>
              <w:right w:val="single" w:color="auto" w:sz="4" w:space="0"/>
            </w:tcBorders>
            <w:vAlign w:val="center"/>
          </w:tcPr>
          <w:p w14:paraId="2B4D9099">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3</w:t>
            </w:r>
          </w:p>
        </w:tc>
        <w:tc>
          <w:tcPr>
            <w:tcW w:w="2901" w:type="dxa"/>
            <w:tcBorders>
              <w:top w:val="single" w:color="auto" w:sz="4" w:space="0"/>
              <w:left w:val="single" w:color="auto" w:sz="4" w:space="0"/>
              <w:bottom w:val="single" w:color="auto" w:sz="4" w:space="0"/>
              <w:right w:val="single" w:color="auto" w:sz="4" w:space="0"/>
            </w:tcBorders>
            <w:vAlign w:val="center"/>
          </w:tcPr>
          <w:p w14:paraId="29C0B6AC">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安装及质量保障措施</w:t>
            </w:r>
          </w:p>
        </w:tc>
        <w:tc>
          <w:tcPr>
            <w:tcW w:w="1470" w:type="dxa"/>
            <w:tcBorders>
              <w:top w:val="single" w:color="auto" w:sz="4" w:space="0"/>
              <w:left w:val="single" w:color="auto" w:sz="4" w:space="0"/>
              <w:bottom w:val="single" w:color="auto" w:sz="4" w:space="0"/>
              <w:right w:val="single" w:color="auto" w:sz="4" w:space="0"/>
            </w:tcBorders>
            <w:vAlign w:val="center"/>
          </w:tcPr>
          <w:p w14:paraId="5CD9040C">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20分</w:t>
            </w:r>
          </w:p>
        </w:tc>
        <w:tc>
          <w:tcPr>
            <w:tcW w:w="2132" w:type="dxa"/>
            <w:tcBorders>
              <w:top w:val="single" w:color="auto" w:sz="4" w:space="0"/>
              <w:left w:val="single" w:color="auto" w:sz="4" w:space="0"/>
              <w:bottom w:val="single" w:color="auto" w:sz="4" w:space="0"/>
              <w:right w:val="single" w:color="auto" w:sz="4" w:space="0"/>
            </w:tcBorders>
            <w:vAlign w:val="center"/>
          </w:tcPr>
          <w:p w14:paraId="2E04F486">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共同评分因素</w:t>
            </w:r>
          </w:p>
        </w:tc>
      </w:tr>
      <w:tr w14:paraId="660A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5" w:type="dxa"/>
            <w:tcBorders>
              <w:top w:val="single" w:color="auto" w:sz="4" w:space="0"/>
              <w:left w:val="single" w:color="auto" w:sz="4" w:space="0"/>
              <w:bottom w:val="single" w:color="auto" w:sz="4" w:space="0"/>
              <w:right w:val="single" w:color="auto" w:sz="4" w:space="0"/>
            </w:tcBorders>
            <w:vAlign w:val="center"/>
          </w:tcPr>
          <w:p w14:paraId="17969889">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4</w:t>
            </w:r>
          </w:p>
        </w:tc>
        <w:tc>
          <w:tcPr>
            <w:tcW w:w="2901" w:type="dxa"/>
            <w:tcBorders>
              <w:top w:val="single" w:color="auto" w:sz="4" w:space="0"/>
              <w:left w:val="single" w:color="auto" w:sz="4" w:space="0"/>
              <w:bottom w:val="single" w:color="auto" w:sz="4" w:space="0"/>
              <w:right w:val="single" w:color="auto" w:sz="4" w:space="0"/>
            </w:tcBorders>
            <w:vAlign w:val="center"/>
          </w:tcPr>
          <w:p w14:paraId="26D072DA">
            <w:pPr>
              <w:jc w:val="center"/>
              <w:rPr>
                <w:rFonts w:hint="default" w:ascii="仿宋" w:hAnsi="仿宋" w:eastAsia="仿宋" w:cs="仿宋"/>
                <w:sz w:val="22"/>
                <w:szCs w:val="24"/>
                <w:lang w:val="en-US" w:eastAsia="zh-CN"/>
              </w:rPr>
            </w:pPr>
            <w:r>
              <w:rPr>
                <w:rFonts w:hint="eastAsia" w:ascii="仿宋" w:hAnsi="仿宋" w:eastAsia="仿宋" w:cs="仿宋"/>
                <w:sz w:val="22"/>
                <w:szCs w:val="24"/>
                <w:lang w:val="en-US" w:eastAsia="zh-CN"/>
              </w:rPr>
              <w:t>售后服务方案</w:t>
            </w:r>
          </w:p>
        </w:tc>
        <w:tc>
          <w:tcPr>
            <w:tcW w:w="1470" w:type="dxa"/>
            <w:tcBorders>
              <w:top w:val="single" w:color="auto" w:sz="4" w:space="0"/>
              <w:left w:val="single" w:color="auto" w:sz="4" w:space="0"/>
              <w:bottom w:val="single" w:color="auto" w:sz="4" w:space="0"/>
              <w:right w:val="single" w:color="auto" w:sz="4" w:space="0"/>
            </w:tcBorders>
            <w:vAlign w:val="center"/>
          </w:tcPr>
          <w:p w14:paraId="6EA12465">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10分</w:t>
            </w:r>
          </w:p>
        </w:tc>
        <w:tc>
          <w:tcPr>
            <w:tcW w:w="2132" w:type="dxa"/>
            <w:tcBorders>
              <w:top w:val="single" w:color="auto" w:sz="4" w:space="0"/>
              <w:left w:val="single" w:color="auto" w:sz="4" w:space="0"/>
              <w:bottom w:val="single" w:color="auto" w:sz="4" w:space="0"/>
              <w:right w:val="single" w:color="auto" w:sz="4" w:space="0"/>
            </w:tcBorders>
            <w:vAlign w:val="center"/>
          </w:tcPr>
          <w:p w14:paraId="7679DF8D">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共同评分因素</w:t>
            </w:r>
          </w:p>
        </w:tc>
      </w:tr>
      <w:tr w14:paraId="2688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5" w:type="dxa"/>
            <w:tcBorders>
              <w:top w:val="single" w:color="auto" w:sz="4" w:space="0"/>
              <w:left w:val="single" w:color="auto" w:sz="4" w:space="0"/>
              <w:bottom w:val="single" w:color="auto" w:sz="4" w:space="0"/>
              <w:right w:val="single" w:color="auto" w:sz="4" w:space="0"/>
            </w:tcBorders>
            <w:vAlign w:val="center"/>
          </w:tcPr>
          <w:p w14:paraId="486BCF53">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5</w:t>
            </w:r>
          </w:p>
        </w:tc>
        <w:tc>
          <w:tcPr>
            <w:tcW w:w="2901" w:type="dxa"/>
            <w:tcBorders>
              <w:top w:val="single" w:color="auto" w:sz="4" w:space="0"/>
              <w:left w:val="single" w:color="auto" w:sz="4" w:space="0"/>
              <w:bottom w:val="single" w:color="auto" w:sz="4" w:space="0"/>
              <w:right w:val="single" w:color="auto" w:sz="4" w:space="0"/>
            </w:tcBorders>
            <w:vAlign w:val="center"/>
          </w:tcPr>
          <w:p w14:paraId="77A8DABA">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类似项目业绩</w:t>
            </w:r>
          </w:p>
        </w:tc>
        <w:tc>
          <w:tcPr>
            <w:tcW w:w="1470" w:type="dxa"/>
            <w:tcBorders>
              <w:top w:val="single" w:color="auto" w:sz="4" w:space="0"/>
              <w:left w:val="single" w:color="auto" w:sz="4" w:space="0"/>
              <w:bottom w:val="single" w:color="auto" w:sz="4" w:space="0"/>
              <w:right w:val="single" w:color="auto" w:sz="4" w:space="0"/>
            </w:tcBorders>
            <w:vAlign w:val="center"/>
          </w:tcPr>
          <w:p w14:paraId="500629A1">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10分</w:t>
            </w:r>
          </w:p>
        </w:tc>
        <w:tc>
          <w:tcPr>
            <w:tcW w:w="2132" w:type="dxa"/>
            <w:tcBorders>
              <w:top w:val="single" w:color="auto" w:sz="4" w:space="0"/>
              <w:left w:val="single" w:color="auto" w:sz="4" w:space="0"/>
              <w:bottom w:val="single" w:color="auto" w:sz="4" w:space="0"/>
              <w:right w:val="single" w:color="auto" w:sz="4" w:space="0"/>
            </w:tcBorders>
            <w:vAlign w:val="center"/>
          </w:tcPr>
          <w:p w14:paraId="421D1AEE">
            <w:pPr>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共同评分因素</w:t>
            </w:r>
          </w:p>
        </w:tc>
      </w:tr>
    </w:tbl>
    <w:p w14:paraId="3CBD648A">
      <w:pPr>
        <w:pStyle w:val="2"/>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0FC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9E8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CF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5D4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62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71C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AF"/>
    <w:rsid w:val="000B23C1"/>
    <w:rsid w:val="00167BF2"/>
    <w:rsid w:val="001702EE"/>
    <w:rsid w:val="001B1F3E"/>
    <w:rsid w:val="001C75A5"/>
    <w:rsid w:val="001F4B17"/>
    <w:rsid w:val="001F706E"/>
    <w:rsid w:val="002231BA"/>
    <w:rsid w:val="00245594"/>
    <w:rsid w:val="002A6521"/>
    <w:rsid w:val="00343D8D"/>
    <w:rsid w:val="003A4478"/>
    <w:rsid w:val="003E0324"/>
    <w:rsid w:val="00464BEC"/>
    <w:rsid w:val="00475A09"/>
    <w:rsid w:val="004B2C12"/>
    <w:rsid w:val="005B21AF"/>
    <w:rsid w:val="005E4F5A"/>
    <w:rsid w:val="006A65B5"/>
    <w:rsid w:val="0073679D"/>
    <w:rsid w:val="007E4861"/>
    <w:rsid w:val="007E592B"/>
    <w:rsid w:val="007E5DBE"/>
    <w:rsid w:val="00896928"/>
    <w:rsid w:val="008B4BFE"/>
    <w:rsid w:val="008F6C59"/>
    <w:rsid w:val="00910924"/>
    <w:rsid w:val="00910ECA"/>
    <w:rsid w:val="00937596"/>
    <w:rsid w:val="00941031"/>
    <w:rsid w:val="009D439D"/>
    <w:rsid w:val="00A6181E"/>
    <w:rsid w:val="00A70995"/>
    <w:rsid w:val="00B00615"/>
    <w:rsid w:val="00B7086E"/>
    <w:rsid w:val="00B863E7"/>
    <w:rsid w:val="00BE6FC8"/>
    <w:rsid w:val="00C373F9"/>
    <w:rsid w:val="00C92278"/>
    <w:rsid w:val="00CB1378"/>
    <w:rsid w:val="00D34851"/>
    <w:rsid w:val="00D63698"/>
    <w:rsid w:val="00D977A8"/>
    <w:rsid w:val="00DA6320"/>
    <w:rsid w:val="00DD65ED"/>
    <w:rsid w:val="00E03E45"/>
    <w:rsid w:val="00E1772A"/>
    <w:rsid w:val="00E7372B"/>
    <w:rsid w:val="00EA47A1"/>
    <w:rsid w:val="00EA6F6D"/>
    <w:rsid w:val="00EF0795"/>
    <w:rsid w:val="00FE3039"/>
    <w:rsid w:val="033B50CF"/>
    <w:rsid w:val="05AE45C9"/>
    <w:rsid w:val="065B5A88"/>
    <w:rsid w:val="096C38BB"/>
    <w:rsid w:val="0970184A"/>
    <w:rsid w:val="0CE2480D"/>
    <w:rsid w:val="0E0F1632"/>
    <w:rsid w:val="0FB6788B"/>
    <w:rsid w:val="0FEF171B"/>
    <w:rsid w:val="1092654A"/>
    <w:rsid w:val="1122167C"/>
    <w:rsid w:val="13270F83"/>
    <w:rsid w:val="13D749A0"/>
    <w:rsid w:val="16C62AAA"/>
    <w:rsid w:val="18ED6A14"/>
    <w:rsid w:val="19DE635C"/>
    <w:rsid w:val="1B0E67CD"/>
    <w:rsid w:val="1BD619E1"/>
    <w:rsid w:val="1C3C0370"/>
    <w:rsid w:val="1E5A658A"/>
    <w:rsid w:val="1EC32DD4"/>
    <w:rsid w:val="1FBA16C2"/>
    <w:rsid w:val="208E288A"/>
    <w:rsid w:val="2091347B"/>
    <w:rsid w:val="20D14525"/>
    <w:rsid w:val="228D26CE"/>
    <w:rsid w:val="235F050E"/>
    <w:rsid w:val="241035B6"/>
    <w:rsid w:val="24AA7567"/>
    <w:rsid w:val="2561056D"/>
    <w:rsid w:val="28A569C3"/>
    <w:rsid w:val="291122AA"/>
    <w:rsid w:val="29513C6C"/>
    <w:rsid w:val="2AD6555A"/>
    <w:rsid w:val="2AE82B97"/>
    <w:rsid w:val="2B5841C1"/>
    <w:rsid w:val="2FBB6ACC"/>
    <w:rsid w:val="2FC82F97"/>
    <w:rsid w:val="306B04F2"/>
    <w:rsid w:val="32B12408"/>
    <w:rsid w:val="34C71A6F"/>
    <w:rsid w:val="35D501BC"/>
    <w:rsid w:val="365B2DB7"/>
    <w:rsid w:val="37117919"/>
    <w:rsid w:val="37FC4126"/>
    <w:rsid w:val="39513FFD"/>
    <w:rsid w:val="39627FB8"/>
    <w:rsid w:val="39A95BE7"/>
    <w:rsid w:val="3A886145"/>
    <w:rsid w:val="3AB67645"/>
    <w:rsid w:val="3DEB0EC4"/>
    <w:rsid w:val="3E18333B"/>
    <w:rsid w:val="3EE7695F"/>
    <w:rsid w:val="406F2E24"/>
    <w:rsid w:val="42657E79"/>
    <w:rsid w:val="43EE526A"/>
    <w:rsid w:val="47215957"/>
    <w:rsid w:val="478F28C0"/>
    <w:rsid w:val="493C34F6"/>
    <w:rsid w:val="49ED7029"/>
    <w:rsid w:val="4B406B0C"/>
    <w:rsid w:val="4C786019"/>
    <w:rsid w:val="4F512B51"/>
    <w:rsid w:val="50A15CC5"/>
    <w:rsid w:val="51C4585C"/>
    <w:rsid w:val="52727066"/>
    <w:rsid w:val="53786B4C"/>
    <w:rsid w:val="549C03CB"/>
    <w:rsid w:val="54D51B2F"/>
    <w:rsid w:val="562C4D1A"/>
    <w:rsid w:val="56764C4B"/>
    <w:rsid w:val="572D17AE"/>
    <w:rsid w:val="5B242EC8"/>
    <w:rsid w:val="5B6F6839"/>
    <w:rsid w:val="5D720862"/>
    <w:rsid w:val="5E08087F"/>
    <w:rsid w:val="61840B64"/>
    <w:rsid w:val="63754C08"/>
    <w:rsid w:val="649E018F"/>
    <w:rsid w:val="66B6356E"/>
    <w:rsid w:val="67EE31DB"/>
    <w:rsid w:val="6C7C0DB6"/>
    <w:rsid w:val="6CB70040"/>
    <w:rsid w:val="6D033285"/>
    <w:rsid w:val="6FA50623"/>
    <w:rsid w:val="71155335"/>
    <w:rsid w:val="71F238C8"/>
    <w:rsid w:val="758A27D6"/>
    <w:rsid w:val="75907680"/>
    <w:rsid w:val="769D02A6"/>
    <w:rsid w:val="76FE16CB"/>
    <w:rsid w:val="78811502"/>
    <w:rsid w:val="78EA354B"/>
    <w:rsid w:val="7A1F0FD2"/>
    <w:rsid w:val="7AD973D3"/>
    <w:rsid w:val="7B09415C"/>
    <w:rsid w:val="7B875081"/>
    <w:rsid w:val="7BE91898"/>
    <w:rsid w:val="7E73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Body Text First Indent"/>
    <w:basedOn w:val="2"/>
    <w:qFormat/>
    <w:uiPriority w:val="0"/>
    <w:pPr>
      <w:ind w:firstLine="420" w:firstLineChars="100"/>
    </w:p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HTML 预设格式 字符"/>
    <w:basedOn w:val="8"/>
    <w:link w:val="5"/>
    <w:semiHidden/>
    <w:qFormat/>
    <w:uiPriority w:val="99"/>
    <w:rPr>
      <w:rFonts w:ascii="宋体" w:hAnsi="宋体" w:eastAsia="宋体" w:cs="宋体"/>
      <w:kern w:val="0"/>
      <w:sz w:val="24"/>
      <w:szCs w:val="24"/>
    </w:rPr>
  </w:style>
  <w:style w:type="character" w:customStyle="1" w:styleId="12">
    <w:name w:val="正文首行缩进两字符 Char Char"/>
    <w:link w:val="13"/>
    <w:qFormat/>
    <w:uiPriority w:val="98"/>
    <w:rPr>
      <w:rFonts w:ascii="宋体"/>
      <w:sz w:val="34"/>
    </w:rPr>
  </w:style>
  <w:style w:type="paragraph" w:customStyle="1" w:styleId="13">
    <w:name w:val="正文首行缩进两字符"/>
    <w:basedOn w:val="1"/>
    <w:link w:val="12"/>
    <w:qFormat/>
    <w:uiPriority w:val="98"/>
    <w:pPr>
      <w:autoSpaceDE w:val="0"/>
      <w:autoSpaceDN w:val="0"/>
      <w:adjustRightInd w:val="0"/>
      <w:spacing w:line="360" w:lineRule="atLeast"/>
      <w:ind w:firstLine="200"/>
    </w:pPr>
    <w:rPr>
      <w:rFonts w:ascii="宋体"/>
      <w:sz w:val="34"/>
    </w:rPr>
  </w:style>
  <w:style w:type="paragraph" w:styleId="14">
    <w:name w:val="List Paragraph"/>
    <w:basedOn w:val="1"/>
    <w:qFormat/>
    <w:uiPriority w:val="34"/>
    <w:pPr>
      <w:ind w:firstLine="420" w:firstLineChars="200"/>
    </w:pPr>
  </w:style>
  <w:style w:type="character" w:customStyle="1" w:styleId="15">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DE17-D0F8-4FD8-85E8-DB94EF46ED3B}">
  <ds:schemaRefs/>
</ds:datastoreItem>
</file>

<file path=docProps/app.xml><?xml version="1.0" encoding="utf-8"?>
<Properties xmlns="http://schemas.openxmlformats.org/officeDocument/2006/extended-properties" xmlns:vt="http://schemas.openxmlformats.org/officeDocument/2006/docPropsVTypes">
  <Template>Normal</Template>
  <Pages>5</Pages>
  <Words>1378</Words>
  <Characters>1549</Characters>
  <Lines>11</Lines>
  <Paragraphs>3</Paragraphs>
  <TotalTime>2</TotalTime>
  <ScaleCrop>false</ScaleCrop>
  <LinksUpToDate>false</LinksUpToDate>
  <CharactersWithSpaces>3606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2025-11-14T03:20:00Z</dcterms:created>
  <dc:creator>涛 陈</dc:creator>
  <cp:lastModifiedBy>HP</cp:lastModifiedBy>
  <dcterms:modified xsi:type="dcterms:W3CDTF">2026-03-16T06:29:29Z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eyJoZGlkIjoiMDAwNjViMTBlZDVmMGVmMTFjM2FmMzk2NDFkZDkwNmQiLCJ1c2VySWQiOiI2MTY1NjcyNjIifQ==</vt:lpwstr>
  </property>
  <property fmtid="{D5CDD505-2E9C-101B-9397-08002B2CF9AE}" pid="3" name="KSOProductBuildVer">
    <vt:lpwstr>2052-12.1.0.25225</vt:lpwstr>
  </property>
  <property fmtid="{D5CDD505-2E9C-101B-9397-08002B2CF9AE}" pid="4" name="ICV">
    <vt:lpwstr>D18DF186CE5A41FEB34526531CC73BE3_12</vt:lpwstr>
  </property>
</Properties>
</file>