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bidi="ar"/>
        </w:rPr>
        <w:t>西华大学后勤服务总公司采购需求及审批表</w:t>
      </w:r>
    </w:p>
    <w:tbl>
      <w:tblPr>
        <w:tblStyle w:val="2"/>
        <w:tblW w:w="993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64"/>
        <w:gridCol w:w="1139"/>
        <w:gridCol w:w="1131"/>
        <w:gridCol w:w="2114"/>
        <w:gridCol w:w="863"/>
        <w:gridCol w:w="1134"/>
        <w:gridCol w:w="1134"/>
        <w:gridCol w:w="1134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申报日期：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申报部门（盖章）：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联系人：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   联系电话：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采购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类别：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货物类      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服务类      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工程类     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合作服务类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政府采购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/>
              </w:rPr>
              <w:t>非政府采购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经费来源：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公司维持费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公司经营费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学校费用   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920" w:hanging="1920" w:hangingChars="8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拟申报采购方式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学校采购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eastAsia="zh-CN" w:bidi="ar"/>
              </w:rPr>
              <w:t>校内公开比选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采购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校内询价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校内谈判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校内邀请招标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电商直购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   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经费预算号：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 xml:space="preserve">合同期限：合同签订之日起至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lang w:bidi="ar"/>
              </w:rPr>
              <w:t>月   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tabs>
                <w:tab w:val="left" w:pos="3045"/>
              </w:tabs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需求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说明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（1、包括项目概况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采购理由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资质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采购后达到的目标。2、采购项目商务要求包括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主要技术参数（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服务等要求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交付（实施）的时间（期限）和地点（范围），付款条件（进度和方式），包装和运输，售后服务，保险等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可另附说明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二、采购需求表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3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2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质量技术要求</w:t>
            </w:r>
          </w:p>
        </w:tc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预计用量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单价(元)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项目合计金额（元）</w:t>
            </w:r>
          </w:p>
        </w:tc>
        <w:tc>
          <w:tcPr>
            <w:tcW w:w="7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需求论证意见（5万元以上）</w:t>
            </w:r>
          </w:p>
        </w:tc>
        <w:tc>
          <w:tcPr>
            <w:tcW w:w="7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申报部门负责人意见</w:t>
            </w:r>
          </w:p>
        </w:tc>
        <w:tc>
          <w:tcPr>
            <w:tcW w:w="7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采供部门负责人意见 （审核采购方式等）</w:t>
            </w:r>
          </w:p>
        </w:tc>
        <w:tc>
          <w:tcPr>
            <w:tcW w:w="7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分管领导意见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7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采购中心</w:t>
            </w:r>
          </w:p>
        </w:tc>
        <w:tc>
          <w:tcPr>
            <w:tcW w:w="7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4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总经理意见</w:t>
            </w:r>
          </w:p>
        </w:tc>
        <w:tc>
          <w:tcPr>
            <w:tcW w:w="751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2"/>
              </w:rPr>
            </w:pPr>
          </w:p>
        </w:tc>
        <w:tc>
          <w:tcPr>
            <w:tcW w:w="751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0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GU0NmE5ODIyYTk4ZjgzZGM0Y2NlNjFmZGY5ZWEifQ=="/>
    <w:docVar w:name="KSO_WPS_MARK_KEY" w:val="4c8429fa-f2ae-405a-8b59-a1aafa6cc630"/>
  </w:docVars>
  <w:rsids>
    <w:rsidRoot w:val="6D0C43B9"/>
    <w:rsid w:val="3B004B37"/>
    <w:rsid w:val="6D0C43B9"/>
    <w:rsid w:val="777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1</TotalTime>
  <ScaleCrop>false</ScaleCrop>
  <LinksUpToDate>false</LinksUpToDate>
  <CharactersWithSpaces>571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2024-06-04T08:29:00Z</dcterms:created>
  <dc:creator>HP</dc:creator>
  <cp:lastModifiedBy>HP</cp:lastModifiedBy>
  <dcterms:modified xsi:type="dcterms:W3CDTF">2024-06-20T07:04:42Z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806B682EB4AF4244854AE805DFF22E1B</vt:lpwstr>
  </property>
</Properties>
</file>