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01B" w:rsidRDefault="005A362B">
      <w:pPr>
        <w:widowControl/>
        <w:shd w:val="clear" w:color="auto" w:fill="FFFFFF"/>
        <w:spacing w:line="480" w:lineRule="auto"/>
        <w:jc w:val="center"/>
        <w:outlineLvl w:val="0"/>
        <w:rPr>
          <w:rFonts w:ascii="宋体" w:eastAsia="宋体" w:hAnsi="宋体" w:cs="宋体"/>
          <w:b/>
          <w:bCs/>
          <w:color w:val="333333"/>
          <w:kern w:val="36"/>
          <w:sz w:val="48"/>
          <w:szCs w:val="48"/>
        </w:rPr>
      </w:pPr>
      <w:bookmarkStart w:id="0" w:name="_GoBack"/>
      <w:bookmarkEnd w:id="0"/>
      <w:r>
        <w:rPr>
          <w:rFonts w:ascii="宋体" w:eastAsia="宋体" w:hAnsi="宋体" w:cs="宋体" w:hint="eastAsia"/>
          <w:b/>
          <w:bCs/>
          <w:color w:val="333333"/>
          <w:kern w:val="36"/>
          <w:sz w:val="48"/>
          <w:szCs w:val="48"/>
        </w:rPr>
        <w:t>政府采购项目采购需求（货物</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rsidR="00BC401B" w:rsidRDefault="00BC401B">
      <w:pPr>
        <w:widowControl/>
        <w:shd w:val="clear" w:color="auto" w:fill="FFFFFF"/>
        <w:spacing w:line="480" w:lineRule="auto"/>
        <w:jc w:val="right"/>
        <w:outlineLvl w:val="2"/>
        <w:rPr>
          <w:rFonts w:ascii="宋体" w:eastAsia="宋体" w:hAnsi="宋体" w:cs="宋体"/>
          <w:color w:val="333333"/>
          <w:kern w:val="0"/>
          <w:sz w:val="27"/>
          <w:szCs w:val="27"/>
        </w:rPr>
      </w:pPr>
    </w:p>
    <w:p w:rsidR="00BC401B" w:rsidRDefault="005A362B">
      <w:pPr>
        <w:widowControl/>
        <w:shd w:val="clear" w:color="auto" w:fill="FFFFFF"/>
        <w:spacing w:line="480" w:lineRule="auto"/>
        <w:ind w:right="1080"/>
        <w:outlineLvl w:val="2"/>
        <w:rPr>
          <w:rFonts w:ascii="宋体" w:eastAsia="宋体" w:hAnsi="宋体" w:cs="宋体"/>
          <w:color w:val="FF0000"/>
          <w:kern w:val="0"/>
          <w:sz w:val="27"/>
          <w:szCs w:val="27"/>
        </w:rPr>
      </w:pPr>
      <w:r>
        <w:rPr>
          <w:rFonts w:ascii="宋体" w:eastAsia="宋体" w:hAnsi="宋体" w:cs="宋体" w:hint="eastAsia"/>
          <w:color w:val="FF0000"/>
          <w:kern w:val="0"/>
          <w:sz w:val="27"/>
          <w:szCs w:val="27"/>
        </w:rPr>
        <w:t>采购单位（盖章）：西华大学</w:t>
      </w:r>
    </w:p>
    <w:p w:rsidR="00BC401B" w:rsidRDefault="005A362B">
      <w:pPr>
        <w:widowControl/>
        <w:shd w:val="clear" w:color="auto" w:fill="FFFFFF"/>
        <w:spacing w:line="480" w:lineRule="auto"/>
        <w:outlineLvl w:val="2"/>
        <w:rPr>
          <w:rFonts w:ascii="宋体" w:eastAsia="宋体" w:hAnsi="宋体" w:cs="宋体"/>
          <w:b/>
          <w:bCs/>
          <w:color w:val="FF0000"/>
          <w:kern w:val="0"/>
          <w:sz w:val="27"/>
          <w:szCs w:val="27"/>
        </w:rPr>
      </w:pPr>
      <w:r>
        <w:rPr>
          <w:rFonts w:ascii="宋体" w:eastAsia="宋体" w:hAnsi="宋体" w:cs="宋体" w:hint="eastAsia"/>
          <w:b/>
          <w:bCs/>
          <w:color w:val="FF0000"/>
          <w:kern w:val="0"/>
          <w:sz w:val="27"/>
          <w:szCs w:val="27"/>
        </w:rPr>
        <w:t>一、项目总体情况</w:t>
      </w:r>
    </w:p>
    <w:p w:rsidR="00BC401B" w:rsidRDefault="005A362B">
      <w:pPr>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（一）项目名称：西华大学能耗监测及定额管理系统建设服务采购项目 </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（二）项目所属年度：2023年</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货物类</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（四）预算金额（元）：5000000.00元 ，大写伍佰万元（人民币）： </w:t>
      </w:r>
    </w:p>
    <w:p w:rsidR="00BC401B" w:rsidRDefault="005A362B">
      <w:pPr>
        <w:widowControl/>
        <w:shd w:val="clear" w:color="auto" w:fill="FFFFFF"/>
        <w:spacing w:line="480" w:lineRule="auto"/>
        <w:ind w:firstLine="1200"/>
        <w:rPr>
          <w:rFonts w:ascii="宋体" w:eastAsia="宋体" w:hAnsi="宋体" w:cs="宋体"/>
          <w:color w:val="333333"/>
          <w:kern w:val="0"/>
          <w:sz w:val="24"/>
          <w:szCs w:val="24"/>
        </w:rPr>
      </w:pPr>
      <w:r>
        <w:rPr>
          <w:rFonts w:ascii="宋体" w:eastAsia="宋体" w:hAnsi="宋体" w:cs="宋体" w:hint="eastAsia"/>
          <w:color w:val="333333"/>
          <w:kern w:val="0"/>
          <w:sz w:val="24"/>
          <w:szCs w:val="24"/>
        </w:rPr>
        <w:t>最高限价（元）：5000000.00</w:t>
      </w:r>
      <w:r>
        <w:rPr>
          <w:rFonts w:ascii="宋体" w:eastAsia="宋体" w:hAnsi="宋体" w:cs="宋体" w:hint="eastAsia"/>
          <w:kern w:val="0"/>
          <w:sz w:val="24"/>
          <w:szCs w:val="24"/>
        </w:rPr>
        <w:t>元</w:t>
      </w:r>
      <w:r>
        <w:rPr>
          <w:rFonts w:ascii="宋体" w:eastAsia="宋体" w:hAnsi="宋体" w:cs="宋体" w:hint="eastAsia"/>
          <w:color w:val="333333"/>
          <w:kern w:val="0"/>
          <w:sz w:val="24"/>
          <w:szCs w:val="24"/>
        </w:rPr>
        <w:t xml:space="preserve">， 大写伍佰万元（人民币）： </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五）项目概况：西华大学作为四川省能耗定额管理试点单位之一，按照四川省机关事务管理局和四川省教育厅要求在2023年底前完成能耗监测系统建设，需要进一步加强完善能耗计量体系建设，计量体系需覆盖到全校的建筑楼宇、二级学院、办公室和学生公寓计量到户、高耗能设施设备、水资源计量到楼栋实现三级远程监管，本次建设服务主要包括：能耗监管数据中心建设、监测终端数据采集网络建设、建筑及机构能耗监测终端计量表具安装、空调和照明节能管控技改、系统托管运维服务、和项目有关的配套改造和土建等。</w:t>
      </w:r>
    </w:p>
    <w:p w:rsidR="00BC401B" w:rsidRDefault="00BC401B">
      <w:pPr>
        <w:widowControl/>
        <w:shd w:val="clear" w:color="auto" w:fill="FFFFFF"/>
        <w:spacing w:line="480" w:lineRule="auto"/>
        <w:rPr>
          <w:rFonts w:ascii="宋体" w:eastAsia="宋体" w:hAnsi="宋体" w:cs="宋体"/>
          <w:color w:val="333333"/>
          <w:kern w:val="0"/>
          <w:sz w:val="24"/>
          <w:szCs w:val="24"/>
        </w:rPr>
      </w:pP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（六）本项目是否有为采购项目提供整体设计、规范编制或者项目管理、监理、检测等服务的供应商：</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是（填以下信息）  □否</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供应商名称：</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供应商统一社会信用代码：</w:t>
      </w:r>
    </w:p>
    <w:p w:rsidR="00BC401B" w:rsidRDefault="005A362B">
      <w:pPr>
        <w:widowControl/>
        <w:shd w:val="clear" w:color="auto" w:fill="FFFFFF"/>
        <w:spacing w:line="480" w:lineRule="auto"/>
        <w:outlineLvl w:val="2"/>
        <w:rPr>
          <w:rFonts w:ascii="宋体" w:eastAsia="宋体" w:hAnsi="宋体" w:cs="宋体"/>
          <w:b/>
          <w:bCs/>
          <w:color w:val="FF0000"/>
          <w:kern w:val="0"/>
          <w:sz w:val="27"/>
          <w:szCs w:val="27"/>
        </w:rPr>
      </w:pPr>
      <w:r>
        <w:rPr>
          <w:rFonts w:ascii="宋体" w:eastAsia="宋体" w:hAnsi="宋体" w:cs="宋体" w:hint="eastAsia"/>
          <w:b/>
          <w:bCs/>
          <w:color w:val="FF0000"/>
          <w:kern w:val="0"/>
          <w:sz w:val="27"/>
          <w:szCs w:val="27"/>
        </w:rPr>
        <w:t>二、项目需求调查情况</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依据《政府采购需求管理办法》的规定，</w:t>
      </w:r>
      <w:r>
        <w:rPr>
          <w:rFonts w:ascii="宋体" w:eastAsia="宋体" w:hAnsi="宋体" w:cs="宋体" w:hint="eastAsia"/>
          <w:kern w:val="0"/>
          <w:sz w:val="24"/>
          <w:szCs w:val="24"/>
        </w:rPr>
        <w:t>□</w:t>
      </w:r>
      <w:r>
        <w:rPr>
          <w:rFonts w:ascii="宋体" w:eastAsia="宋体" w:hAnsi="宋体" w:cs="宋体" w:hint="eastAsia"/>
          <w:color w:val="333333"/>
          <w:kern w:val="0"/>
          <w:sz w:val="24"/>
          <w:szCs w:val="24"/>
        </w:rPr>
        <w:t>本项目</w:t>
      </w:r>
      <w:r>
        <w:rPr>
          <w:rFonts w:ascii="宋体" w:eastAsia="宋体" w:hAnsi="宋体" w:cs="宋体" w:hint="eastAsia"/>
          <w:kern w:val="0"/>
          <w:sz w:val="24"/>
          <w:szCs w:val="24"/>
        </w:rPr>
        <w:t>需要（填以下信息）       □不需要  需求调</w:t>
      </w:r>
      <w:r>
        <w:rPr>
          <w:rFonts w:ascii="宋体" w:eastAsia="宋体" w:hAnsi="宋体" w:cs="宋体" w:hint="eastAsia"/>
          <w:color w:val="333333"/>
          <w:kern w:val="0"/>
          <w:sz w:val="24"/>
          <w:szCs w:val="24"/>
        </w:rPr>
        <w:t>查，具体情况如下：</w:t>
      </w:r>
    </w:p>
    <w:p w:rsidR="00BC401B" w:rsidRDefault="005A362B">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·本项目属于以下应当展开需求的情形</w:t>
      </w:r>
    </w:p>
    <w:p w:rsidR="00BC401B" w:rsidRDefault="005A362B">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 xml:space="preserve"> 1000万元以上的货物、服务采购项目，3000万元以上的工程采购项目；</w:t>
      </w:r>
    </w:p>
    <w:p w:rsidR="00BC401B" w:rsidRDefault="005A362B">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涉及公共利益、社会关注度较高的采购项目，包括政府向社会公众提供的公共服务项目等；</w:t>
      </w:r>
    </w:p>
    <w:p w:rsidR="00BC401B" w:rsidRDefault="005A362B">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技术复杂、专业性较强的项目，包括需定制开发的信息化建设项目、采购进口产品的项目等；</w:t>
      </w:r>
    </w:p>
    <w:p w:rsidR="00BC401B" w:rsidRDefault="005A362B">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主管预算单位或者采购人认为需要开展需求调查的其他采购项目。</w:t>
      </w:r>
    </w:p>
    <w:p w:rsidR="00BC401B" w:rsidRDefault="005A362B">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·本项目属于以下可以不再重复开展需求调查的情形</w:t>
      </w:r>
    </w:p>
    <w:p w:rsidR="00BC401B" w:rsidRDefault="005A362B">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编制采购需求前一年内，采购人已就相关采购标的开展过需求调查的可以不再重复开展。</w:t>
      </w:r>
    </w:p>
    <w:p w:rsidR="00BC401B" w:rsidRDefault="005A362B">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（一）需求调查方式:</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□咨询  □论证  □调查问卷</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（二）需求调查对象:</w:t>
      </w:r>
    </w:p>
    <w:p w:rsidR="00BC401B" w:rsidRDefault="00BC401B">
      <w:pPr>
        <w:widowControl/>
        <w:shd w:val="clear" w:color="auto" w:fill="FFFFFF"/>
        <w:spacing w:line="480" w:lineRule="auto"/>
        <w:ind w:firstLine="420"/>
        <w:rPr>
          <w:rFonts w:ascii="宋体" w:eastAsia="宋体" w:hAnsi="宋体" w:cs="宋体"/>
          <w:color w:val="333333"/>
          <w:kern w:val="0"/>
          <w:sz w:val="24"/>
          <w:szCs w:val="24"/>
        </w:rPr>
      </w:pP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（三）需求调查结果</w:t>
      </w: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1.相关产业发展情况:</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2.市场供给情况:</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3.同类采购项目历史成交信息情况:</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4.可能涉及的运行维护、升级更新、备品备件、耗材等后续采购情况:</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5.其他相关情况:</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三、项目采购实施计划</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（一）采购组织形式：</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政府集中采购 □部门集中采购  □分散采购</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FF0000"/>
          <w:kern w:val="0"/>
          <w:sz w:val="24"/>
          <w:szCs w:val="24"/>
        </w:rPr>
        <w:t>（二）采购方式</w:t>
      </w:r>
      <w:r>
        <w:rPr>
          <w:rFonts w:ascii="宋体" w:eastAsia="宋体" w:hAnsi="宋体" w:cs="宋体"/>
          <w:color w:val="FF0000"/>
          <w:kern w:val="0"/>
          <w:sz w:val="24"/>
          <w:szCs w:val="24"/>
        </w:rPr>
        <w:t>：</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公开招标  □邀请</w:t>
      </w:r>
      <w:r>
        <w:rPr>
          <w:rFonts w:ascii="宋体" w:eastAsia="宋体" w:hAnsi="宋体" w:cs="宋体"/>
          <w:color w:val="333333"/>
          <w:kern w:val="0"/>
          <w:sz w:val="24"/>
          <w:szCs w:val="24"/>
        </w:rPr>
        <w:t>招标</w:t>
      </w:r>
      <w:r>
        <w:rPr>
          <w:rFonts w:ascii="宋体" w:eastAsia="宋体" w:hAnsi="宋体" w:cs="宋体" w:hint="eastAsia"/>
          <w:color w:val="333333"/>
          <w:kern w:val="0"/>
          <w:sz w:val="24"/>
          <w:szCs w:val="24"/>
        </w:rPr>
        <w:t xml:space="preserve">  □竞争性谈判  □询价     □单一来源  □竞争性</w:t>
      </w:r>
      <w:r>
        <w:rPr>
          <w:rFonts w:ascii="宋体" w:eastAsia="宋体" w:hAnsi="宋体" w:cs="宋体"/>
          <w:color w:val="333333"/>
          <w:kern w:val="0"/>
          <w:sz w:val="24"/>
          <w:szCs w:val="24"/>
        </w:rPr>
        <w:t>磋商</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（三）本项目是否单位自行组织采购：否</w:t>
      </w:r>
    </w:p>
    <w:p w:rsidR="00BC401B" w:rsidRDefault="005A362B">
      <w:pPr>
        <w:widowControl/>
        <w:shd w:val="clear" w:color="auto" w:fill="FFFFFF"/>
        <w:spacing w:line="480" w:lineRule="auto"/>
        <w:ind w:firstLine="420"/>
        <w:rPr>
          <w:sz w:val="24"/>
        </w:rPr>
      </w:pPr>
      <w:r>
        <w:rPr>
          <w:rFonts w:ascii="宋体" w:eastAsia="宋体" w:hAnsi="宋体" w:cs="宋体" w:hint="eastAsia"/>
          <w:color w:val="333333"/>
          <w:kern w:val="0"/>
          <w:sz w:val="24"/>
          <w:szCs w:val="24"/>
        </w:rPr>
        <w:t>（四）采购包划分</w:t>
      </w:r>
      <w:r>
        <w:rPr>
          <w:rFonts w:hint="eastAsia"/>
        </w:rPr>
        <w:t>：</w:t>
      </w:r>
      <w:r>
        <w:rPr>
          <w:rFonts w:hint="eastAsia"/>
          <w:sz w:val="24"/>
        </w:rPr>
        <w:t>不分包采购</w:t>
      </w:r>
    </w:p>
    <w:p w:rsidR="00BC401B" w:rsidRDefault="005A362B">
      <w:pPr>
        <w:widowControl/>
        <w:shd w:val="clear" w:color="auto" w:fill="FFFFFF"/>
        <w:spacing w:line="480" w:lineRule="auto"/>
        <w:ind w:firstLine="420"/>
        <w:rPr>
          <w:color w:val="FF0000"/>
          <w:sz w:val="24"/>
        </w:rPr>
      </w:pPr>
      <w:r>
        <w:rPr>
          <w:rFonts w:hint="eastAsia"/>
          <w:color w:val="FF0000"/>
          <w:sz w:val="24"/>
        </w:rPr>
        <w:t>包</w:t>
      </w:r>
      <w:r>
        <w:rPr>
          <w:color w:val="FF0000"/>
          <w:sz w:val="24"/>
        </w:rPr>
        <w:t>名称：</w:t>
      </w:r>
      <w:r>
        <w:rPr>
          <w:rFonts w:ascii="宋体" w:eastAsia="宋体" w:hAnsi="宋体" w:cs="宋体" w:hint="eastAsia"/>
          <w:color w:val="333333"/>
          <w:kern w:val="0"/>
          <w:sz w:val="24"/>
          <w:szCs w:val="24"/>
        </w:rPr>
        <w:t>西华大学能耗监测及定额管理系统建设服务采购项目</w:t>
      </w:r>
    </w:p>
    <w:p w:rsidR="00BC401B" w:rsidRDefault="005A362B">
      <w:pPr>
        <w:widowControl/>
        <w:shd w:val="clear" w:color="auto" w:fill="FFFFFF"/>
        <w:spacing w:line="480" w:lineRule="auto"/>
        <w:ind w:firstLine="420"/>
        <w:rPr>
          <w:color w:val="FF0000"/>
          <w:sz w:val="24"/>
        </w:rPr>
      </w:pPr>
      <w:r>
        <w:rPr>
          <w:rFonts w:hint="eastAsia"/>
          <w:color w:val="FF0000"/>
          <w:sz w:val="24"/>
        </w:rPr>
        <w:t>最高</w:t>
      </w:r>
      <w:r>
        <w:rPr>
          <w:color w:val="FF0000"/>
          <w:sz w:val="24"/>
        </w:rPr>
        <w:t>限价</w:t>
      </w:r>
      <w:r>
        <w:rPr>
          <w:rFonts w:hint="eastAsia"/>
          <w:color w:val="FF0000"/>
          <w:sz w:val="24"/>
        </w:rPr>
        <w:t>（元）</w:t>
      </w:r>
      <w:r>
        <w:rPr>
          <w:color w:val="FF0000"/>
          <w:sz w:val="24"/>
        </w:rPr>
        <w:t>：</w:t>
      </w:r>
      <w:r>
        <w:rPr>
          <w:rFonts w:hint="eastAsia"/>
          <w:color w:val="FF0000"/>
          <w:sz w:val="24"/>
        </w:rPr>
        <w:t>5000000.00</w:t>
      </w:r>
    </w:p>
    <w:p w:rsidR="00BC401B" w:rsidRDefault="005A362B">
      <w:pPr>
        <w:widowControl/>
        <w:shd w:val="clear" w:color="auto" w:fill="FFFFFF"/>
        <w:spacing w:line="480" w:lineRule="auto"/>
        <w:ind w:firstLine="420"/>
        <w:rPr>
          <w:sz w:val="24"/>
        </w:rPr>
      </w:pPr>
      <w:r>
        <w:rPr>
          <w:rFonts w:hint="eastAsia"/>
          <w:color w:val="FF0000"/>
          <w:sz w:val="24"/>
        </w:rPr>
        <w:t>定价方式：</w:t>
      </w:r>
      <w:r w:rsidR="006A3F52">
        <w:rPr>
          <w:rFonts w:ascii="宋体" w:eastAsia="宋体" w:hAnsi="宋体" w:cs="宋体" w:hint="eastAsia"/>
          <w:color w:val="333333"/>
          <w:kern w:val="0"/>
          <w:sz w:val="24"/>
          <w:szCs w:val="24"/>
        </w:rPr>
        <w:sym w:font="Wingdings 2" w:char="0052"/>
      </w:r>
      <w:r>
        <w:rPr>
          <w:rFonts w:hint="eastAsia"/>
          <w:sz w:val="24"/>
        </w:rPr>
        <w:t>固定总价</w:t>
      </w:r>
      <w:r>
        <w:rPr>
          <w:rFonts w:hint="eastAsia"/>
          <w:sz w:val="24"/>
        </w:rPr>
        <w:t xml:space="preserve"> </w:t>
      </w:r>
      <w:r w:rsidR="006A3F52">
        <w:rPr>
          <w:rFonts w:ascii="宋体" w:eastAsia="宋体" w:hAnsi="宋体" w:cs="宋体" w:hint="eastAsia"/>
          <w:color w:val="333333"/>
          <w:kern w:val="0"/>
          <w:sz w:val="24"/>
          <w:szCs w:val="24"/>
        </w:rPr>
        <w:t>□</w:t>
      </w:r>
      <w:r>
        <w:rPr>
          <w:rFonts w:hint="eastAsia"/>
          <w:sz w:val="24"/>
        </w:rPr>
        <w:t>固定单价</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w:t>
      </w:r>
      <w:r>
        <w:rPr>
          <w:sz w:val="24"/>
        </w:rPr>
        <w:t>定价方式名称：</w:t>
      </w:r>
      <w:r>
        <w:rPr>
          <w:rFonts w:hint="eastAsia"/>
          <w:sz w:val="24"/>
        </w:rPr>
        <w:t xml:space="preserve"> </w:t>
      </w:r>
      <w:r>
        <w:rPr>
          <w:rFonts w:hint="eastAsia"/>
          <w:sz w:val="24"/>
        </w:rPr>
        <w:t>）</w:t>
      </w:r>
    </w:p>
    <w:p w:rsidR="00BC401B" w:rsidRDefault="005A362B">
      <w:pPr>
        <w:widowControl/>
        <w:shd w:val="clear" w:color="auto" w:fill="FFFFFF"/>
        <w:spacing w:line="480" w:lineRule="auto"/>
        <w:ind w:firstLine="420"/>
        <w:rPr>
          <w:sz w:val="24"/>
        </w:rPr>
      </w:pPr>
      <w:r>
        <w:rPr>
          <w:rFonts w:hint="eastAsia"/>
          <w:sz w:val="24"/>
        </w:rPr>
        <w:t>品目信息一</w:t>
      </w:r>
    </w:p>
    <w:p w:rsidR="00BC401B" w:rsidRDefault="005A362B">
      <w:pPr>
        <w:widowControl/>
        <w:shd w:val="clear" w:color="auto" w:fill="FFFFFF"/>
        <w:spacing w:line="480" w:lineRule="auto"/>
        <w:ind w:firstLine="420"/>
        <w:rPr>
          <w:color w:val="FF0000"/>
          <w:sz w:val="24"/>
        </w:rPr>
      </w:pPr>
      <w:r>
        <w:rPr>
          <w:rFonts w:hint="eastAsia"/>
          <w:color w:val="FF0000"/>
          <w:sz w:val="24"/>
        </w:rPr>
        <w:t>标的名称：</w:t>
      </w:r>
      <w:r>
        <w:rPr>
          <w:rFonts w:hint="eastAsia"/>
          <w:color w:val="FF0000"/>
          <w:sz w:val="24"/>
        </w:rPr>
        <w:t xml:space="preserve">        </w:t>
      </w:r>
      <w:r>
        <w:rPr>
          <w:rFonts w:hint="eastAsia"/>
          <w:color w:val="FF0000"/>
          <w:sz w:val="24"/>
        </w:rPr>
        <w:t>计量单位</w:t>
      </w:r>
      <w:r>
        <w:rPr>
          <w:color w:val="FF0000"/>
          <w:sz w:val="24"/>
        </w:rPr>
        <w:t>：</w:t>
      </w:r>
      <w:r>
        <w:rPr>
          <w:rFonts w:hint="eastAsia"/>
          <w:color w:val="FF0000"/>
          <w:sz w:val="24"/>
        </w:rPr>
        <w:t xml:space="preserve"> </w:t>
      </w:r>
      <w:r>
        <w:rPr>
          <w:rFonts w:hint="eastAsia"/>
          <w:color w:val="FF0000"/>
          <w:sz w:val="24"/>
        </w:rPr>
        <w:t>数量：</w:t>
      </w:r>
      <w:r>
        <w:rPr>
          <w:rFonts w:hint="eastAsia"/>
          <w:color w:val="FF0000"/>
          <w:sz w:val="24"/>
        </w:rPr>
        <w:t xml:space="preserve">     </w:t>
      </w:r>
    </w:p>
    <w:p w:rsidR="00BC401B" w:rsidRDefault="005A362B">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Pr>
          <w:rFonts w:hint="eastAsia"/>
          <w:color w:val="FF0000"/>
          <w:sz w:val="24"/>
        </w:rPr>
        <w:t>该品目预算</w:t>
      </w:r>
      <w:r>
        <w:rPr>
          <w:rFonts w:hint="eastAsia"/>
          <w:color w:val="FF0000"/>
          <w:sz w:val="24"/>
        </w:rPr>
        <w:t>(</w:t>
      </w:r>
      <w:r>
        <w:rPr>
          <w:rFonts w:hint="eastAsia"/>
          <w:color w:val="FF0000"/>
          <w:sz w:val="24"/>
        </w:rPr>
        <w:t>元</w:t>
      </w:r>
      <w:r>
        <w:rPr>
          <w:rFonts w:hint="eastAsia"/>
          <w:color w:val="FF0000"/>
          <w:sz w:val="24"/>
        </w:rPr>
        <w:t>)</w:t>
      </w:r>
      <w:r>
        <w:rPr>
          <w:rFonts w:hint="eastAsia"/>
          <w:color w:val="FF0000"/>
          <w:sz w:val="24"/>
        </w:rPr>
        <w:t>：</w:t>
      </w:r>
    </w:p>
    <w:p w:rsidR="00BC401B" w:rsidRDefault="005A362B">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w:t>
      </w:r>
      <w:r>
        <w:rPr>
          <w:rFonts w:hint="eastAsia"/>
          <w:sz w:val="24"/>
        </w:rPr>
        <w:lastRenderedPageBreak/>
        <w:t>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t xml:space="preserve">□是   □否            </w:t>
      </w:r>
      <w:r>
        <w:rPr>
          <w:rFonts w:hint="eastAsia"/>
          <w:sz w:val="24"/>
        </w:rPr>
        <w:t>环保</w:t>
      </w:r>
      <w:r>
        <w:rPr>
          <w:sz w:val="24"/>
        </w:rPr>
        <w:t>：</w:t>
      </w:r>
      <w:r>
        <w:rPr>
          <w:rFonts w:ascii="宋体" w:eastAsia="宋体" w:hAnsi="宋体" w:cs="宋体" w:hint="eastAsia"/>
          <w:color w:val="333333"/>
          <w:kern w:val="0"/>
          <w:sz w:val="24"/>
          <w:szCs w:val="24"/>
        </w:rPr>
        <w:t>□是   □否</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FF0000"/>
          <w:kern w:val="0"/>
          <w:sz w:val="24"/>
          <w:szCs w:val="24"/>
        </w:rPr>
        <w:t>属于</w:t>
      </w:r>
      <w:r>
        <w:rPr>
          <w:rFonts w:ascii="宋体" w:eastAsia="宋体" w:hAnsi="宋体" w:cs="宋体"/>
          <w:color w:val="FF0000"/>
          <w:kern w:val="0"/>
          <w:sz w:val="24"/>
          <w:szCs w:val="24"/>
        </w:rPr>
        <w:t>核心产品：</w:t>
      </w:r>
      <w:r>
        <w:rPr>
          <w:rFonts w:ascii="宋体" w:eastAsia="宋体" w:hAnsi="宋体" w:cs="宋体" w:hint="eastAsia"/>
          <w:color w:val="333333"/>
          <w:kern w:val="0"/>
          <w:sz w:val="24"/>
          <w:szCs w:val="24"/>
        </w:rPr>
        <w:t>□是   □否</w:t>
      </w:r>
    </w:p>
    <w:p w:rsidR="00BC401B" w:rsidRDefault="005A362B">
      <w:pPr>
        <w:widowControl/>
        <w:shd w:val="clear" w:color="auto" w:fill="FFFFFF"/>
        <w:spacing w:line="480" w:lineRule="auto"/>
        <w:ind w:firstLine="420"/>
        <w:rPr>
          <w:color w:val="FF0000"/>
          <w:sz w:val="24"/>
        </w:rPr>
      </w:pPr>
      <w:r>
        <w:rPr>
          <w:rFonts w:ascii="宋体" w:eastAsia="宋体" w:hAnsi="宋体" w:cs="宋体" w:hint="eastAsia"/>
          <w:color w:val="FF0000"/>
          <w:kern w:val="0"/>
          <w:sz w:val="24"/>
          <w:szCs w:val="24"/>
        </w:rPr>
        <w:t>功能和质量要求 ：</w:t>
      </w:r>
    </w:p>
    <w:p w:rsidR="00BC401B" w:rsidRDefault="00BC401B">
      <w:pPr>
        <w:widowControl/>
        <w:shd w:val="clear" w:color="auto" w:fill="FFFFFF"/>
        <w:spacing w:line="480" w:lineRule="auto"/>
        <w:ind w:firstLine="420"/>
        <w:rPr>
          <w:sz w:val="24"/>
        </w:rPr>
      </w:pPr>
    </w:p>
    <w:p w:rsidR="00BC401B" w:rsidRDefault="005A362B">
      <w:pPr>
        <w:widowControl/>
        <w:shd w:val="clear" w:color="auto" w:fill="FFFFFF"/>
        <w:spacing w:line="480" w:lineRule="auto"/>
        <w:ind w:firstLine="420"/>
        <w:rPr>
          <w:color w:val="FF0000"/>
          <w:sz w:val="24"/>
        </w:rPr>
      </w:pPr>
      <w:r>
        <w:rPr>
          <w:rFonts w:hint="eastAsia"/>
          <w:color w:val="FF0000"/>
          <w:sz w:val="24"/>
        </w:rPr>
        <w:t>品目信息二（如有，请</w:t>
      </w:r>
      <w:r>
        <w:rPr>
          <w:color w:val="FF0000"/>
          <w:sz w:val="24"/>
        </w:rPr>
        <w:t>复制</w:t>
      </w:r>
      <w:r>
        <w:rPr>
          <w:rFonts w:hint="eastAsia"/>
          <w:color w:val="FF0000"/>
          <w:sz w:val="24"/>
        </w:rPr>
        <w:t>品目信息一的</w:t>
      </w:r>
      <w:r>
        <w:rPr>
          <w:color w:val="FF0000"/>
          <w:sz w:val="24"/>
        </w:rPr>
        <w:t>填</w:t>
      </w:r>
      <w:r>
        <w:rPr>
          <w:rFonts w:hint="eastAsia"/>
          <w:color w:val="FF0000"/>
          <w:sz w:val="24"/>
        </w:rPr>
        <w:t>写</w:t>
      </w:r>
      <w:r>
        <w:rPr>
          <w:color w:val="FF0000"/>
          <w:sz w:val="24"/>
        </w:rPr>
        <w:t>内容</w:t>
      </w:r>
      <w:r>
        <w:rPr>
          <w:rFonts w:hint="eastAsia"/>
          <w:color w:val="FF0000"/>
          <w:sz w:val="24"/>
        </w:rPr>
        <w:t>）</w:t>
      </w:r>
    </w:p>
    <w:p w:rsidR="00BC401B" w:rsidRDefault="005A362B">
      <w:pPr>
        <w:widowControl/>
        <w:shd w:val="clear" w:color="auto" w:fill="FFFFFF"/>
        <w:spacing w:line="480" w:lineRule="auto"/>
        <w:ind w:firstLine="420"/>
        <w:rPr>
          <w:color w:val="FF0000"/>
          <w:sz w:val="24"/>
        </w:rPr>
      </w:pPr>
      <w:r>
        <w:rPr>
          <w:rFonts w:hint="eastAsia"/>
          <w:color w:val="FF0000"/>
          <w:sz w:val="24"/>
        </w:rPr>
        <w:t>品目信息三（如有，请</w:t>
      </w:r>
      <w:r>
        <w:rPr>
          <w:color w:val="FF0000"/>
          <w:sz w:val="24"/>
        </w:rPr>
        <w:t>复制</w:t>
      </w:r>
      <w:r>
        <w:rPr>
          <w:rFonts w:hint="eastAsia"/>
          <w:color w:val="FF0000"/>
          <w:sz w:val="24"/>
        </w:rPr>
        <w:t>品目信息一的</w:t>
      </w:r>
      <w:r>
        <w:rPr>
          <w:color w:val="FF0000"/>
          <w:sz w:val="24"/>
        </w:rPr>
        <w:t>填</w:t>
      </w:r>
      <w:r>
        <w:rPr>
          <w:rFonts w:hint="eastAsia"/>
          <w:color w:val="FF0000"/>
          <w:sz w:val="24"/>
        </w:rPr>
        <w:t>写</w:t>
      </w:r>
      <w:r>
        <w:rPr>
          <w:color w:val="FF0000"/>
          <w:sz w:val="24"/>
        </w:rPr>
        <w:t>内容</w:t>
      </w:r>
      <w:r>
        <w:rPr>
          <w:rFonts w:hint="eastAsia"/>
          <w:color w:val="FF0000"/>
          <w:sz w:val="24"/>
        </w:rPr>
        <w:t>）</w:t>
      </w:r>
    </w:p>
    <w:p w:rsidR="00BC401B" w:rsidRDefault="005A362B">
      <w:pPr>
        <w:widowControl/>
        <w:shd w:val="clear" w:color="auto" w:fill="FFFFFF"/>
        <w:spacing w:line="480" w:lineRule="auto"/>
        <w:ind w:firstLine="420"/>
        <w:rPr>
          <w:color w:val="FF0000"/>
          <w:sz w:val="24"/>
        </w:rPr>
      </w:pPr>
      <w:r>
        <w:rPr>
          <w:rFonts w:hint="eastAsia"/>
          <w:color w:val="FF0000"/>
          <w:sz w:val="24"/>
        </w:rPr>
        <w:t>……</w:t>
      </w:r>
    </w:p>
    <w:p w:rsidR="00BC401B" w:rsidRDefault="005A362B">
      <w:pPr>
        <w:widowControl/>
        <w:shd w:val="clear" w:color="auto" w:fill="FFFFFF"/>
        <w:spacing w:line="480" w:lineRule="auto"/>
        <w:ind w:firstLine="420"/>
        <w:rPr>
          <w:color w:val="FF0000"/>
          <w:sz w:val="24"/>
        </w:rPr>
      </w:pPr>
      <w:r>
        <w:rPr>
          <w:rFonts w:hint="eastAsia"/>
          <w:color w:val="FF0000"/>
          <w:sz w:val="24"/>
        </w:rPr>
        <w:t>注：如有</w:t>
      </w:r>
      <w:r>
        <w:rPr>
          <w:color w:val="FF0000"/>
          <w:sz w:val="24"/>
        </w:rPr>
        <w:t>多个</w:t>
      </w:r>
      <w:r>
        <w:rPr>
          <w:rFonts w:hint="eastAsia"/>
          <w:color w:val="FF0000"/>
          <w:sz w:val="24"/>
        </w:rPr>
        <w:t>标的，各</w:t>
      </w:r>
      <w:r>
        <w:rPr>
          <w:color w:val="FF0000"/>
          <w:sz w:val="24"/>
        </w:rPr>
        <w:t>标的品目</w:t>
      </w:r>
      <w:r>
        <w:rPr>
          <w:rFonts w:hint="eastAsia"/>
          <w:color w:val="FF0000"/>
          <w:sz w:val="24"/>
        </w:rPr>
        <w:t>预算相加</w:t>
      </w:r>
      <w:r>
        <w:rPr>
          <w:color w:val="FF0000"/>
          <w:sz w:val="24"/>
        </w:rPr>
        <w:t>应等于</w:t>
      </w:r>
      <w:r>
        <w:rPr>
          <w:rFonts w:hint="eastAsia"/>
          <w:color w:val="FF0000"/>
          <w:sz w:val="24"/>
        </w:rPr>
        <w:t>该</w:t>
      </w:r>
      <w:r>
        <w:rPr>
          <w:color w:val="FF0000"/>
          <w:sz w:val="24"/>
        </w:rPr>
        <w:t>包</w:t>
      </w:r>
      <w:r>
        <w:rPr>
          <w:rFonts w:hint="eastAsia"/>
          <w:color w:val="FF0000"/>
          <w:sz w:val="24"/>
        </w:rPr>
        <w:t>总预算（最高</w:t>
      </w:r>
      <w:r>
        <w:rPr>
          <w:color w:val="FF0000"/>
          <w:sz w:val="24"/>
        </w:rPr>
        <w:t>限价</w:t>
      </w:r>
      <w:r>
        <w:rPr>
          <w:rFonts w:hint="eastAsia"/>
          <w:color w:val="FF0000"/>
          <w:sz w:val="24"/>
        </w:rPr>
        <w:t>）。</w:t>
      </w:r>
    </w:p>
    <w:p w:rsidR="00BC401B" w:rsidRDefault="005A362B">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（五）执行政府采购促进中小企业发展的相关政策</w:t>
      </w:r>
    </w:p>
    <w:p w:rsidR="00BC401B" w:rsidRDefault="005A362B">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 xml:space="preserve">1.□专门面向中小企业采购 </w:t>
      </w:r>
      <w:r w:rsidR="00C0513E">
        <w:rPr>
          <w:rFonts w:ascii="宋体" w:eastAsia="宋体" w:hAnsi="宋体" w:cs="宋体" w:hint="eastAsia"/>
          <w:color w:val="333333"/>
          <w:kern w:val="0"/>
          <w:sz w:val="24"/>
          <w:szCs w:val="24"/>
        </w:rPr>
        <w:sym w:font="Wingdings 2" w:char="0052"/>
      </w:r>
      <w:r>
        <w:rPr>
          <w:rFonts w:ascii="宋体" w:eastAsia="宋体" w:hAnsi="宋体" w:cs="宋体" w:hint="eastAsia"/>
          <w:kern w:val="0"/>
          <w:sz w:val="24"/>
          <w:szCs w:val="24"/>
        </w:rPr>
        <w:t>不专门面向中小企业采购</w:t>
      </w:r>
    </w:p>
    <w:p w:rsidR="00BC401B" w:rsidRDefault="005A362B">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面向的企业规模：□中小企业 □小微企业</w:t>
      </w:r>
    </w:p>
    <w:p w:rsidR="00BC401B" w:rsidRDefault="005A362B">
      <w:pPr>
        <w:widowControl/>
        <w:shd w:val="clear" w:color="auto" w:fill="FFFFFF"/>
        <w:spacing w:line="480" w:lineRule="auto"/>
        <w:ind w:leftChars="150" w:left="315" w:firstLineChars="200" w:firstLine="480"/>
        <w:rPr>
          <w:rFonts w:ascii="宋体" w:eastAsia="宋体" w:hAnsi="宋体" w:cs="宋体"/>
          <w:kern w:val="0"/>
          <w:sz w:val="24"/>
          <w:szCs w:val="24"/>
        </w:rPr>
      </w:pPr>
      <w:r>
        <w:rPr>
          <w:rFonts w:ascii="宋体" w:eastAsia="宋体" w:hAnsi="宋体" w:cs="宋体" w:hint="eastAsia"/>
          <w:kern w:val="0"/>
          <w:sz w:val="24"/>
          <w:szCs w:val="24"/>
        </w:rPr>
        <w:t>预留形式：□项目整体预留  □设置专门采购包  □以联合体形式参加  □要求合同分包</w:t>
      </w:r>
    </w:p>
    <w:p w:rsidR="00BC401B" w:rsidRDefault="005A362B">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预留比例：    %</w:t>
      </w:r>
    </w:p>
    <w:p w:rsidR="00BC401B" w:rsidRDefault="005A362B">
      <w:pPr>
        <w:widowControl/>
        <w:shd w:val="clear" w:color="auto" w:fill="FFFFFF"/>
        <w:spacing w:line="480" w:lineRule="auto"/>
        <w:ind w:firstLineChars="350" w:firstLine="840"/>
        <w:rPr>
          <w:rFonts w:ascii="宋体" w:eastAsia="宋体" w:hAnsi="宋体" w:cs="宋体"/>
          <w:kern w:val="0"/>
          <w:sz w:val="24"/>
          <w:szCs w:val="24"/>
        </w:rPr>
      </w:pPr>
      <w:r>
        <w:rPr>
          <w:rFonts w:ascii="宋体" w:eastAsia="宋体" w:hAnsi="宋体" w:cs="宋体" w:hint="eastAsia"/>
          <w:kern w:val="0"/>
          <w:sz w:val="24"/>
          <w:szCs w:val="24"/>
        </w:rPr>
        <w:t>不专门面向的原因：</w:t>
      </w:r>
    </w:p>
    <w:p w:rsidR="00BC401B" w:rsidRDefault="005A362B">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□法律法规和国家有关政策明确规定优先或者应当面向事业单位、社会组织等非企业主体采购的</w:t>
      </w:r>
    </w:p>
    <w:p w:rsidR="00BC401B" w:rsidRDefault="00C0513E">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color w:val="333333"/>
          <w:kern w:val="0"/>
          <w:sz w:val="24"/>
          <w:szCs w:val="24"/>
        </w:rPr>
        <w:sym w:font="Wingdings 2" w:char="0052"/>
      </w:r>
      <w:r w:rsidR="005A362B">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rsidR="00BC401B" w:rsidRDefault="005A362B">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lastRenderedPageBreak/>
        <w:t>□按照本办法规定预留采购份额无法确保充分供应、充分竞争，或者存在可能影响政府采购目标实现的情形</w:t>
      </w:r>
    </w:p>
    <w:p w:rsidR="00BC401B" w:rsidRDefault="005A362B">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□框架协议采购项目</w:t>
      </w:r>
    </w:p>
    <w:p w:rsidR="00BC401B" w:rsidRDefault="005A362B">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□省级以上人民政府财政部门规定的其他情形</w:t>
      </w: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i/>
          <w:iCs/>
          <w:color w:val="333333"/>
          <w:kern w:val="0"/>
          <w:sz w:val="24"/>
          <w:szCs w:val="24"/>
        </w:rPr>
        <w:t>注：监狱企业和残疾人福利单位视同小微企业。</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（六）是否采购环境标识产品：是□ 否□</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（七）是否采购节能产品：是□ 否□</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（八）项目的采购标的是否包含进口产品：是□ 否□</w:t>
      </w:r>
    </w:p>
    <w:p w:rsidR="00BC401B" w:rsidRDefault="005A362B">
      <w:pPr>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（九）采购标的是否属于政府购买服务：是□（填以下信息）  否</w:t>
      </w:r>
      <w:r>
        <w:rPr>
          <w:rFonts w:ascii="宋体" w:eastAsia="宋体" w:hAnsi="宋体" w:cs="宋体" w:hint="eastAsia"/>
          <w:color w:val="333333"/>
          <w:kern w:val="0"/>
          <w:sz w:val="24"/>
          <w:szCs w:val="24"/>
        </w:rPr>
        <w:sym w:font="Wingdings" w:char="F0FE"/>
      </w:r>
    </w:p>
    <w:p w:rsidR="00BC401B" w:rsidRDefault="005A362B">
      <w:pPr>
        <w:ind w:firstLineChars="250" w:firstLine="600"/>
        <w:rPr>
          <w:rFonts w:ascii="宋体" w:eastAsia="宋体" w:hAnsi="宋体" w:cs="宋体"/>
          <w:color w:val="333333"/>
          <w:kern w:val="0"/>
          <w:sz w:val="24"/>
          <w:szCs w:val="24"/>
        </w:rPr>
      </w:pPr>
      <w:r>
        <w:rPr>
          <w:rFonts w:ascii="宋体" w:eastAsia="宋体" w:hAnsi="宋体" w:cs="宋体" w:hint="eastAsia"/>
          <w:color w:val="333333"/>
          <w:kern w:val="0"/>
          <w:sz w:val="24"/>
          <w:szCs w:val="24"/>
        </w:rPr>
        <w:t>政府购买服务的分类：□政府履职所需辅助性服务 □政府向社会公众提供的公共服务</w:t>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（十）是否属于政务信息系统项目：是□  否</w:t>
      </w:r>
      <w:r>
        <w:rPr>
          <w:rFonts w:ascii="宋体" w:eastAsia="宋体" w:hAnsi="宋体" w:cs="宋体" w:hint="eastAsia"/>
          <w:color w:val="333333"/>
          <w:kern w:val="0"/>
          <w:sz w:val="24"/>
          <w:szCs w:val="24"/>
        </w:rPr>
        <w:sym w:font="Wingdings" w:char="F0FE"/>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（十一）是否属于高校、科研院所的科研仪器设备采购：是□  否</w:t>
      </w:r>
      <w:r>
        <w:rPr>
          <w:rFonts w:ascii="宋体" w:eastAsia="宋体" w:hAnsi="宋体" w:cs="宋体" w:hint="eastAsia"/>
          <w:color w:val="333333"/>
          <w:kern w:val="0"/>
          <w:sz w:val="24"/>
          <w:szCs w:val="24"/>
        </w:rPr>
        <w:sym w:font="Wingdings" w:char="F0FE"/>
      </w:r>
    </w:p>
    <w:p w:rsidR="00BC401B" w:rsidRDefault="005A362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（十二）是否属于PPP项目：是□ 否</w:t>
      </w:r>
      <w:r>
        <w:rPr>
          <w:rFonts w:ascii="宋体" w:eastAsia="宋体" w:hAnsi="宋体" w:cs="宋体" w:hint="eastAsia"/>
          <w:color w:val="333333"/>
          <w:kern w:val="0"/>
          <w:sz w:val="24"/>
          <w:szCs w:val="24"/>
        </w:rPr>
        <w:sym w:font="Wingdings" w:char="F0FE"/>
      </w:r>
    </w:p>
    <w:p w:rsidR="00BC401B" w:rsidRDefault="005A362B">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四、项目需求及分包情况、采购标的</w:t>
      </w:r>
    </w:p>
    <w:p w:rsidR="00BC401B" w:rsidRDefault="005A362B">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供应商</w:t>
      </w:r>
      <w:r>
        <w:rPr>
          <w:rFonts w:ascii="宋体" w:eastAsia="宋体" w:hAnsi="宋体" w:cs="宋体"/>
          <w:bCs/>
          <w:color w:val="333333"/>
          <w:kern w:val="0"/>
          <w:sz w:val="24"/>
          <w:szCs w:val="24"/>
        </w:rPr>
        <w:t>一般资格要求：</w:t>
      </w:r>
    </w:p>
    <w:tbl>
      <w:tblPr>
        <w:tblpPr w:leftFromText="180" w:rightFromText="180" w:horzAnchor="margin" w:tblpXSpec="center" w:tblpY="-1440"/>
        <w:tblW w:w="10875" w:type="dxa"/>
        <w:shd w:val="clear" w:color="auto" w:fill="FFFFFF"/>
        <w:tblCellMar>
          <w:left w:w="0" w:type="dxa"/>
          <w:right w:w="0" w:type="dxa"/>
        </w:tblCellMar>
        <w:tblLook w:val="04A0"/>
      </w:tblPr>
      <w:tblGrid>
        <w:gridCol w:w="481"/>
        <w:gridCol w:w="4806"/>
        <w:gridCol w:w="5588"/>
      </w:tblGrid>
      <w:tr w:rsidR="00BC401B">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BC401B" w:rsidRDefault="005A362B">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BC401B" w:rsidRDefault="005A362B">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BC401B" w:rsidRDefault="005A362B">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资格要求详细说明</w:t>
            </w:r>
          </w:p>
        </w:tc>
      </w:tr>
      <w:tr w:rsidR="00BC401B">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BC401B">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BC401B">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BC401B">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BC401B">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在行贿犯罪信息查询期限内，投标人及其现任法定代表人、主要负责人没有行贿犯罪记录的书面声明</w:t>
            </w:r>
            <w:r>
              <w:rPr>
                <w:rFonts w:ascii="宋体" w:eastAsia="宋体" w:hAnsi="宋体" w:cs="宋体" w:hint="eastAsia"/>
                <w:kern w:val="0"/>
                <w:sz w:val="24"/>
                <w:szCs w:val="24"/>
              </w:rPr>
              <w:lastRenderedPageBreak/>
              <w:t>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BC401B">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BC401B">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BC401B">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BC401B">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BC401B">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BC401B" w:rsidRDefault="005A362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BC401B" w:rsidRDefault="00BC401B">
      <w:pPr>
        <w:widowControl/>
        <w:shd w:val="clear" w:color="auto" w:fill="FFFFFF"/>
        <w:spacing w:line="480" w:lineRule="auto"/>
        <w:outlineLvl w:val="4"/>
        <w:rPr>
          <w:rFonts w:ascii="宋体" w:eastAsia="宋体" w:hAnsi="宋体" w:cs="宋体"/>
          <w:bCs/>
          <w:color w:val="FF0000"/>
          <w:kern w:val="0"/>
          <w:sz w:val="24"/>
          <w:szCs w:val="24"/>
        </w:rPr>
      </w:pPr>
    </w:p>
    <w:p w:rsidR="00BC401B" w:rsidRDefault="005A362B">
      <w:pPr>
        <w:widowControl/>
        <w:shd w:val="clear" w:color="auto" w:fill="FFFFFF"/>
        <w:spacing w:line="480" w:lineRule="auto"/>
        <w:ind w:firstLine="420"/>
        <w:outlineLvl w:val="4"/>
        <w:rPr>
          <w:rFonts w:ascii="宋体" w:eastAsia="宋体" w:hAnsi="宋体" w:cs="宋体"/>
          <w:bCs/>
          <w:color w:val="FF0000"/>
          <w:kern w:val="0"/>
          <w:sz w:val="24"/>
          <w:szCs w:val="24"/>
        </w:rPr>
      </w:pPr>
      <w:r>
        <w:rPr>
          <w:rFonts w:ascii="宋体" w:eastAsia="宋体" w:hAnsi="宋体" w:cs="宋体" w:hint="eastAsia"/>
          <w:bCs/>
          <w:color w:val="FF0000"/>
          <w:kern w:val="0"/>
          <w:sz w:val="24"/>
          <w:szCs w:val="24"/>
        </w:rPr>
        <w:t>供应商特殊资格要求（如有）：</w:t>
      </w:r>
    </w:p>
    <w:tbl>
      <w:tblPr>
        <w:tblStyle w:val="a6"/>
        <w:tblW w:w="10915" w:type="dxa"/>
        <w:tblInd w:w="-1281" w:type="dxa"/>
        <w:tblLook w:val="04A0"/>
      </w:tblPr>
      <w:tblGrid>
        <w:gridCol w:w="709"/>
        <w:gridCol w:w="4678"/>
        <w:gridCol w:w="5528"/>
      </w:tblGrid>
      <w:tr w:rsidR="00BC401B">
        <w:tc>
          <w:tcPr>
            <w:tcW w:w="709" w:type="dxa"/>
          </w:tcPr>
          <w:p w:rsidR="00BC401B" w:rsidRDefault="005A362B">
            <w:pPr>
              <w:widowControl/>
              <w:spacing w:line="480" w:lineRule="auto"/>
              <w:outlineLvl w:val="4"/>
              <w:rPr>
                <w:rFonts w:ascii="宋体" w:eastAsia="宋体" w:hAnsi="宋体" w:cs="宋体"/>
                <w:bCs/>
                <w:color w:val="333333"/>
                <w:kern w:val="0"/>
                <w:sz w:val="24"/>
                <w:szCs w:val="24"/>
              </w:rPr>
            </w:pPr>
            <w:r>
              <w:rPr>
                <w:rFonts w:ascii="宋体" w:eastAsia="宋体" w:hAnsi="宋体" w:cs="宋体"/>
                <w:b/>
                <w:bCs/>
                <w:kern w:val="0"/>
                <w:sz w:val="24"/>
                <w:szCs w:val="24"/>
              </w:rPr>
              <w:t>序号</w:t>
            </w:r>
          </w:p>
        </w:tc>
        <w:tc>
          <w:tcPr>
            <w:tcW w:w="4678" w:type="dxa"/>
          </w:tcPr>
          <w:p w:rsidR="00BC401B" w:rsidRDefault="005A362B">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资格要求名称</w:t>
            </w:r>
          </w:p>
        </w:tc>
        <w:tc>
          <w:tcPr>
            <w:tcW w:w="5528" w:type="dxa"/>
          </w:tcPr>
          <w:p w:rsidR="00BC401B" w:rsidRDefault="005A362B">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资格要求详细说明</w:t>
            </w:r>
          </w:p>
        </w:tc>
      </w:tr>
      <w:tr w:rsidR="00BC401B">
        <w:tc>
          <w:tcPr>
            <w:tcW w:w="709" w:type="dxa"/>
          </w:tcPr>
          <w:p w:rsidR="00BC401B" w:rsidRDefault="00BC401B">
            <w:pPr>
              <w:widowControl/>
              <w:spacing w:line="480" w:lineRule="auto"/>
              <w:outlineLvl w:val="4"/>
              <w:rPr>
                <w:rFonts w:ascii="宋体" w:eastAsia="宋体" w:hAnsi="宋体" w:cs="宋体"/>
                <w:bCs/>
                <w:color w:val="333333"/>
                <w:kern w:val="0"/>
                <w:sz w:val="24"/>
                <w:szCs w:val="24"/>
              </w:rPr>
            </w:pPr>
          </w:p>
        </w:tc>
        <w:tc>
          <w:tcPr>
            <w:tcW w:w="4678" w:type="dxa"/>
          </w:tcPr>
          <w:p w:rsidR="00BC401B" w:rsidRDefault="00BC401B">
            <w:pPr>
              <w:widowControl/>
              <w:spacing w:line="480" w:lineRule="auto"/>
              <w:outlineLvl w:val="4"/>
              <w:rPr>
                <w:rFonts w:ascii="宋体" w:eastAsia="宋体" w:hAnsi="宋体" w:cs="宋体"/>
                <w:bCs/>
                <w:color w:val="333333"/>
                <w:kern w:val="0"/>
                <w:sz w:val="24"/>
                <w:szCs w:val="24"/>
              </w:rPr>
            </w:pPr>
          </w:p>
        </w:tc>
        <w:tc>
          <w:tcPr>
            <w:tcW w:w="5528" w:type="dxa"/>
          </w:tcPr>
          <w:p w:rsidR="00BC401B" w:rsidRDefault="00BC401B">
            <w:pPr>
              <w:widowControl/>
              <w:spacing w:line="480" w:lineRule="auto"/>
              <w:outlineLvl w:val="4"/>
              <w:rPr>
                <w:rFonts w:ascii="宋体" w:eastAsia="宋体" w:hAnsi="宋体" w:cs="宋体"/>
                <w:bCs/>
                <w:color w:val="333333"/>
                <w:kern w:val="0"/>
                <w:sz w:val="24"/>
                <w:szCs w:val="24"/>
              </w:rPr>
            </w:pPr>
          </w:p>
        </w:tc>
      </w:tr>
    </w:tbl>
    <w:p w:rsidR="00BC401B" w:rsidRDefault="005A362B">
      <w:pPr>
        <w:widowControl/>
        <w:shd w:val="clear" w:color="auto" w:fill="FFFFFF"/>
        <w:spacing w:line="480" w:lineRule="auto"/>
        <w:ind w:firstLine="420"/>
        <w:outlineLvl w:val="4"/>
        <w:rPr>
          <w:rFonts w:ascii="宋体" w:eastAsia="宋体" w:hAnsi="宋体" w:cs="宋体"/>
          <w:color w:val="FF0000"/>
          <w:kern w:val="0"/>
          <w:sz w:val="24"/>
          <w:szCs w:val="24"/>
        </w:rPr>
      </w:pPr>
      <w:r>
        <w:rPr>
          <w:rFonts w:ascii="宋体" w:eastAsia="宋体" w:hAnsi="宋体" w:cs="宋体" w:hint="eastAsia"/>
          <w:color w:val="FF0000"/>
          <w:kern w:val="0"/>
          <w:sz w:val="24"/>
          <w:szCs w:val="24"/>
        </w:rPr>
        <w:t>技术要求与标准：</w:t>
      </w:r>
    </w:p>
    <w:p w:rsidR="00BC401B" w:rsidRDefault="005A362B">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lastRenderedPageBreak/>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rsidR="00BC401B" w:rsidRDefault="005A362B">
      <w:pPr>
        <w:widowControl/>
        <w:shd w:val="clear" w:color="auto" w:fill="FFFFFF"/>
        <w:spacing w:line="480" w:lineRule="auto"/>
        <w:ind w:firstLine="420"/>
        <w:outlineLvl w:val="4"/>
        <w:rPr>
          <w:color w:val="FF0000"/>
          <w:sz w:val="24"/>
        </w:rPr>
      </w:pPr>
      <w:r>
        <w:rPr>
          <w:rFonts w:hint="eastAsia"/>
          <w:color w:val="FF0000"/>
          <w:sz w:val="24"/>
        </w:rPr>
        <w:t>品目信息一的</w:t>
      </w:r>
      <w:r>
        <w:rPr>
          <w:color w:val="FF0000"/>
          <w:sz w:val="24"/>
        </w:rPr>
        <w:t>标的参数：</w:t>
      </w:r>
    </w:p>
    <w:p w:rsidR="00BC401B" w:rsidRDefault="00BC401B">
      <w:pPr>
        <w:pStyle w:val="Default"/>
      </w:pPr>
    </w:p>
    <w:tbl>
      <w:tblPr>
        <w:tblStyle w:val="a6"/>
        <w:tblW w:w="10349" w:type="dxa"/>
        <w:tblInd w:w="-1281" w:type="dxa"/>
        <w:tblLook w:val="04A0"/>
      </w:tblPr>
      <w:tblGrid>
        <w:gridCol w:w="802"/>
        <w:gridCol w:w="535"/>
        <w:gridCol w:w="7478"/>
        <w:gridCol w:w="765"/>
        <w:gridCol w:w="769"/>
      </w:tblGrid>
      <w:tr w:rsidR="00BC401B">
        <w:tc>
          <w:tcPr>
            <w:tcW w:w="802" w:type="dxa"/>
            <w:vAlign w:val="center"/>
          </w:tcPr>
          <w:p w:rsidR="00BC401B" w:rsidRDefault="005A362B">
            <w:pPr>
              <w:jc w:val="center"/>
              <w:rPr>
                <w:rFonts w:ascii="黑体" w:eastAsia="黑体" w:hAnsi="黑体" w:cs="黑体"/>
                <w:sz w:val="24"/>
                <w:szCs w:val="24"/>
              </w:rPr>
            </w:pPr>
            <w:r>
              <w:rPr>
                <w:rFonts w:ascii="黑体" w:eastAsia="黑体" w:hAnsi="黑体" w:cs="黑体" w:hint="eastAsia"/>
                <w:sz w:val="24"/>
                <w:szCs w:val="24"/>
              </w:rPr>
              <w:t>参数性质</w:t>
            </w:r>
          </w:p>
        </w:tc>
        <w:tc>
          <w:tcPr>
            <w:tcW w:w="535" w:type="dxa"/>
            <w:vAlign w:val="center"/>
          </w:tcPr>
          <w:p w:rsidR="00BC401B" w:rsidRDefault="005A362B">
            <w:pPr>
              <w:jc w:val="center"/>
              <w:rPr>
                <w:rFonts w:ascii="黑体" w:eastAsia="黑体" w:hAnsi="黑体" w:cs="黑体"/>
                <w:sz w:val="24"/>
                <w:szCs w:val="24"/>
              </w:rPr>
            </w:pPr>
            <w:r>
              <w:rPr>
                <w:rFonts w:ascii="黑体" w:eastAsia="黑体" w:hAnsi="黑体" w:cs="黑体" w:hint="eastAsia"/>
                <w:sz w:val="24"/>
                <w:szCs w:val="24"/>
              </w:rPr>
              <w:t>序号</w:t>
            </w:r>
          </w:p>
        </w:tc>
        <w:tc>
          <w:tcPr>
            <w:tcW w:w="7478" w:type="dxa"/>
            <w:vAlign w:val="center"/>
          </w:tcPr>
          <w:p w:rsidR="00BC401B" w:rsidRDefault="005A362B">
            <w:pPr>
              <w:jc w:val="center"/>
              <w:rPr>
                <w:rFonts w:ascii="黑体" w:eastAsia="黑体" w:hAnsi="黑体" w:cs="黑体"/>
                <w:sz w:val="24"/>
                <w:szCs w:val="24"/>
              </w:rPr>
            </w:pPr>
            <w:r>
              <w:rPr>
                <w:rFonts w:ascii="黑体" w:eastAsia="黑体" w:hAnsi="黑体" w:cs="黑体" w:hint="eastAsia"/>
                <w:sz w:val="24"/>
                <w:szCs w:val="24"/>
              </w:rPr>
              <w:t>技术参数与性能指标</w:t>
            </w:r>
          </w:p>
        </w:tc>
        <w:tc>
          <w:tcPr>
            <w:tcW w:w="765" w:type="dxa"/>
            <w:vAlign w:val="center"/>
          </w:tcPr>
          <w:p w:rsidR="00BC401B" w:rsidRDefault="005A362B">
            <w:pPr>
              <w:jc w:val="center"/>
              <w:rPr>
                <w:rFonts w:ascii="黑体" w:eastAsia="黑体" w:hAnsi="黑体" w:cs="黑体"/>
                <w:sz w:val="24"/>
                <w:szCs w:val="24"/>
              </w:rPr>
            </w:pPr>
            <w:r>
              <w:rPr>
                <w:rFonts w:ascii="黑体" w:eastAsia="黑体" w:hAnsi="黑体" w:cs="黑体" w:hint="eastAsia"/>
                <w:sz w:val="24"/>
                <w:szCs w:val="24"/>
              </w:rPr>
              <w:t>单位</w:t>
            </w:r>
          </w:p>
        </w:tc>
        <w:tc>
          <w:tcPr>
            <w:tcW w:w="769" w:type="dxa"/>
            <w:vAlign w:val="center"/>
          </w:tcPr>
          <w:p w:rsidR="00BC401B" w:rsidRDefault="005A362B">
            <w:pPr>
              <w:jc w:val="center"/>
              <w:rPr>
                <w:rFonts w:ascii="黑体" w:eastAsia="黑体" w:hAnsi="黑体" w:cs="黑体"/>
                <w:sz w:val="24"/>
                <w:szCs w:val="24"/>
              </w:rPr>
            </w:pPr>
            <w:r>
              <w:rPr>
                <w:rFonts w:ascii="黑体" w:eastAsia="黑体" w:hAnsi="黑体" w:cs="黑体" w:hint="eastAsia"/>
                <w:sz w:val="24"/>
                <w:szCs w:val="24"/>
              </w:rPr>
              <w:t>数量</w:t>
            </w:r>
          </w:p>
        </w:tc>
      </w:tr>
      <w:tr w:rsidR="00BC401B">
        <w:tc>
          <w:tcPr>
            <w:tcW w:w="802" w:type="dxa"/>
          </w:tcPr>
          <w:p w:rsidR="00BC401B" w:rsidRDefault="00BC401B">
            <w:pPr>
              <w:widowControl/>
              <w:spacing w:line="480" w:lineRule="auto"/>
              <w:rPr>
                <w:rFonts w:ascii="仿宋" w:eastAsia="仿宋" w:hAnsi="仿宋" w:cs="仿宋"/>
                <w:color w:val="000000"/>
                <w:sz w:val="24"/>
                <w:szCs w:val="24"/>
              </w:rPr>
            </w:pPr>
          </w:p>
          <w:p w:rsidR="00BC401B" w:rsidRDefault="00BC401B">
            <w:pPr>
              <w:widowControl/>
              <w:spacing w:line="480" w:lineRule="auto"/>
              <w:rPr>
                <w:rFonts w:ascii="仿宋" w:eastAsia="仿宋" w:hAnsi="仿宋" w:cs="仿宋"/>
                <w:color w:val="000000"/>
                <w:sz w:val="24"/>
                <w:szCs w:val="24"/>
              </w:rPr>
            </w:pPr>
          </w:p>
          <w:p w:rsidR="00BC401B" w:rsidRDefault="00BC401B">
            <w:pPr>
              <w:widowControl/>
              <w:spacing w:line="480" w:lineRule="auto"/>
              <w:rPr>
                <w:rFonts w:ascii="仿宋" w:eastAsia="仿宋" w:hAnsi="仿宋" w:cs="仿宋"/>
                <w:color w:val="000000"/>
                <w:sz w:val="24"/>
                <w:szCs w:val="24"/>
              </w:rPr>
            </w:pPr>
          </w:p>
          <w:p w:rsidR="00BC401B" w:rsidRDefault="00BC401B">
            <w:pPr>
              <w:widowControl/>
              <w:spacing w:line="480" w:lineRule="auto"/>
              <w:rPr>
                <w:rFonts w:ascii="仿宋" w:eastAsia="仿宋" w:hAnsi="仿宋" w:cs="仿宋"/>
                <w:color w:val="000000"/>
                <w:sz w:val="24"/>
                <w:szCs w:val="24"/>
              </w:rPr>
            </w:pPr>
          </w:p>
          <w:p w:rsidR="00BC401B" w:rsidRDefault="00BC401B">
            <w:pPr>
              <w:widowControl/>
              <w:spacing w:line="480" w:lineRule="auto"/>
              <w:rPr>
                <w:rFonts w:ascii="仿宋" w:eastAsia="仿宋" w:hAnsi="仿宋" w:cs="仿宋"/>
                <w:color w:val="000000"/>
                <w:sz w:val="24"/>
                <w:szCs w:val="24"/>
              </w:rPr>
            </w:pPr>
          </w:p>
          <w:p w:rsidR="00BC401B" w:rsidRDefault="00BC401B">
            <w:pPr>
              <w:widowControl/>
              <w:spacing w:line="480" w:lineRule="auto"/>
              <w:rPr>
                <w:rFonts w:ascii="仿宋" w:eastAsia="仿宋" w:hAnsi="仿宋" w:cs="仿宋"/>
                <w:color w:val="000000"/>
                <w:sz w:val="24"/>
                <w:szCs w:val="24"/>
              </w:rPr>
            </w:pPr>
          </w:p>
          <w:p w:rsidR="00BC401B" w:rsidRDefault="00BC401B">
            <w:pPr>
              <w:widowControl/>
              <w:spacing w:line="480" w:lineRule="auto"/>
              <w:rPr>
                <w:rFonts w:ascii="仿宋" w:eastAsia="仿宋" w:hAnsi="仿宋" w:cs="仿宋"/>
                <w:color w:val="000000"/>
                <w:sz w:val="24"/>
                <w:szCs w:val="24"/>
              </w:rPr>
            </w:pPr>
          </w:p>
          <w:p w:rsidR="00BC401B" w:rsidRDefault="00BC401B">
            <w:pPr>
              <w:widowControl/>
              <w:spacing w:line="480" w:lineRule="auto"/>
              <w:rPr>
                <w:rFonts w:ascii="仿宋" w:eastAsia="仿宋" w:hAnsi="仿宋" w:cs="仿宋"/>
                <w:color w:val="000000"/>
                <w:sz w:val="24"/>
                <w:szCs w:val="24"/>
              </w:rPr>
            </w:pPr>
          </w:p>
          <w:p w:rsidR="00BC401B" w:rsidRDefault="005A362B">
            <w:pPr>
              <w:widowControl/>
              <w:spacing w:line="480" w:lineRule="auto"/>
              <w:rPr>
                <w:rFonts w:ascii="宋体" w:eastAsia="宋体" w:hAnsi="宋体" w:cs="宋体"/>
                <w:color w:val="333333"/>
                <w:kern w:val="0"/>
                <w:sz w:val="24"/>
                <w:szCs w:val="24"/>
              </w:rPr>
            </w:pPr>
            <w:r>
              <w:rPr>
                <w:rFonts w:ascii="仿宋" w:eastAsia="仿宋" w:hAnsi="仿宋" w:cs="仿宋" w:hint="eastAsia"/>
                <w:color w:val="000000"/>
                <w:sz w:val="24"/>
                <w:szCs w:val="24"/>
              </w:rPr>
              <w:t>能耗监测及定额管理系统</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7478" w:type="dxa"/>
            <w:vAlign w:val="center"/>
          </w:tcPr>
          <w:p w:rsidR="00BC401B" w:rsidRDefault="005A362B">
            <w:pPr>
              <w:widowControl/>
              <w:tabs>
                <w:tab w:val="left" w:pos="0"/>
              </w:tabs>
              <w:jc w:val="left"/>
              <w:textAlignment w:val="center"/>
              <w:rPr>
                <w:rFonts w:ascii="仿宋" w:eastAsia="仿宋" w:hAnsi="仿宋" w:cs="仿宋"/>
                <w:sz w:val="24"/>
                <w:szCs w:val="24"/>
              </w:rPr>
            </w:pPr>
            <w:r>
              <w:rPr>
                <w:rFonts w:ascii="仿宋" w:eastAsia="仿宋" w:hAnsi="仿宋" w:cs="仿宋" w:hint="eastAsia"/>
                <w:sz w:val="24"/>
                <w:szCs w:val="24"/>
              </w:rPr>
              <w:t>1.★●从能耗管控视角完全对等映射我校实际物理世界的用能场景的3D数字孪生场景，通过3D模型直观获得现实世界的任意能耗分区、分项、楼栋的用能数据，根据能耗精细化管控的粒度大小，可以到楼层、房间甚至用能设备自身的实时、准确用能数据。</w:t>
            </w:r>
            <w:r>
              <w:rPr>
                <w:rFonts w:ascii="仿宋" w:eastAsia="仿宋" w:hAnsi="仿宋" w:cs="仿宋" w:hint="eastAsia"/>
                <w:sz w:val="24"/>
                <w:szCs w:val="24"/>
              </w:rPr>
              <w:br/>
              <w:t>2.所有基础数据、基础信息的录入、数据初始化。</w:t>
            </w:r>
            <w:r>
              <w:rPr>
                <w:rFonts w:ascii="仿宋" w:eastAsia="仿宋" w:hAnsi="仿宋" w:cs="仿宋" w:hint="eastAsia"/>
                <w:sz w:val="24"/>
                <w:szCs w:val="24"/>
              </w:rPr>
              <w:br/>
              <w:t>3.含所有数据的属性关联、结算关系设置。</w:t>
            </w:r>
            <w:r>
              <w:rPr>
                <w:rFonts w:ascii="仿宋" w:eastAsia="仿宋" w:hAnsi="仿宋" w:cs="仿宋" w:hint="eastAsia"/>
                <w:sz w:val="24"/>
                <w:szCs w:val="24"/>
              </w:rPr>
              <w:br/>
              <w:t>4.含系统调试、功能测试、软件配置联调。</w:t>
            </w:r>
            <w:r>
              <w:rPr>
                <w:rFonts w:ascii="仿宋" w:eastAsia="仿宋" w:hAnsi="仿宋" w:cs="仿宋" w:hint="eastAsia"/>
                <w:sz w:val="24"/>
                <w:szCs w:val="24"/>
              </w:rPr>
              <w:br/>
              <w:t>5.含对所有管理者、操作者的培训。</w:t>
            </w:r>
            <w:r>
              <w:rPr>
                <w:rFonts w:ascii="仿宋" w:eastAsia="仿宋" w:hAnsi="仿宋" w:cs="仿宋" w:hint="eastAsia"/>
                <w:sz w:val="24"/>
                <w:szCs w:val="24"/>
              </w:rPr>
              <w:br/>
              <w:t>6.▲含3年系统托管运维服务、能耗数据报告服务（每月提交数据分析报告）。</w:t>
            </w:r>
            <w:r>
              <w:rPr>
                <w:rFonts w:ascii="仿宋" w:eastAsia="仿宋" w:hAnsi="仿宋" w:cs="仿宋" w:hint="eastAsia"/>
                <w:sz w:val="24"/>
                <w:szCs w:val="24"/>
              </w:rPr>
              <w:br/>
              <w:t>7.综合能耗监管平台：能耗环境监测、能耗定额管理、能效监测模块、能耗目标管理、用能计量管理、能耗分析报告等并整合学校现有的学生公寓电控系统及其他业务管理系统。</w:t>
            </w:r>
            <w:r>
              <w:rPr>
                <w:rFonts w:ascii="仿宋" w:eastAsia="仿宋" w:hAnsi="仿宋" w:cs="仿宋" w:hint="eastAsia"/>
                <w:sz w:val="24"/>
                <w:szCs w:val="24"/>
              </w:rPr>
              <w:br/>
              <w:t>8.综合能耗监管平台系统（以下简称“平台系统”）应采用B/S架构，通过微服务技术，实现数据、应用、前端的分层技术架构。</w:t>
            </w:r>
            <w:r>
              <w:rPr>
                <w:rFonts w:ascii="仿宋" w:eastAsia="仿宋" w:hAnsi="仿宋" w:cs="仿宋" w:hint="eastAsia"/>
                <w:sz w:val="24"/>
                <w:szCs w:val="24"/>
              </w:rPr>
              <w:br/>
              <w:t>9.●系统须具备单点登陆统一授权认证机制，满足开发授权认证标准，实现与第三方系统实现统一认证授权对接。</w:t>
            </w:r>
            <w:r>
              <w:rPr>
                <w:rFonts w:ascii="仿宋" w:eastAsia="仿宋" w:hAnsi="仿宋" w:cs="仿宋" w:hint="eastAsia"/>
                <w:sz w:val="24"/>
                <w:szCs w:val="24"/>
              </w:rPr>
              <w:br/>
              <w:t>10.▲系统PC端须需支持Windows、Linux等跨平台操作系统运行环境，手机端程序须需支持西华公众号、小程序等平台。手机端具备学校各种能源消耗分析情况、报表和数据的基本展示。</w:t>
            </w:r>
            <w:r>
              <w:rPr>
                <w:rFonts w:ascii="仿宋" w:eastAsia="仿宋" w:hAnsi="仿宋" w:cs="仿宋" w:hint="eastAsia"/>
                <w:sz w:val="24"/>
                <w:szCs w:val="24"/>
              </w:rPr>
              <w:br/>
              <w:t>11.★系统的可扩展性要求，系统前端功能模块须采用模块化架构，实现“1套智慧校园数字孪生底座+7个节能校园支撑体系（三维实景体系、节能监测体系、用能计量体系、节能控制体系、节能模型体系、节能考核体系和后勤运维体系）”，快速搭建平台系统，每个功能模块即可以独立运行，又可以灵活组装运用，保障平台系统具备足够的扩展能力和二次开发能力。如：系统可视化升级数据接口预留。</w:t>
            </w:r>
            <w:r>
              <w:rPr>
                <w:rFonts w:ascii="仿宋" w:eastAsia="仿宋" w:hAnsi="仿宋" w:cs="仿宋" w:hint="eastAsia"/>
                <w:sz w:val="24"/>
                <w:szCs w:val="24"/>
              </w:rPr>
              <w:br/>
              <w:t>12.★系统安全性要求：系统须满足学校信息安全要求,对服务器进行必要的应用端口保护，防止被非法攻击；在用户侧信息交互通讯接口层须具有可靠令牌授权认证机制；对用户个人信息须具有高强度的加密认证机制；在物联网层数据传输须具备加密认证机制。</w:t>
            </w:r>
            <w:r>
              <w:rPr>
                <w:rFonts w:ascii="仿宋" w:eastAsia="仿宋" w:hAnsi="仿宋" w:cs="仿宋" w:hint="eastAsia"/>
                <w:sz w:val="24"/>
                <w:szCs w:val="24"/>
              </w:rPr>
              <w:br/>
              <w:t>13.▲数据上报要求:根据省级能耗平台接口规范和数据要求，将能耗</w:t>
            </w:r>
            <w:r>
              <w:rPr>
                <w:rFonts w:ascii="仿宋" w:eastAsia="仿宋" w:hAnsi="仿宋" w:cs="仿宋" w:hint="eastAsia"/>
                <w:sz w:val="24"/>
                <w:szCs w:val="24"/>
              </w:rPr>
              <w:lastRenderedPageBreak/>
              <w:t>数据上传到省级能耗平台及扩展到其他平台。</w:t>
            </w:r>
            <w:r>
              <w:rPr>
                <w:rFonts w:ascii="仿宋" w:eastAsia="仿宋" w:hAnsi="仿宋" w:cs="仿宋" w:hint="eastAsia"/>
                <w:sz w:val="24"/>
                <w:szCs w:val="24"/>
              </w:rPr>
              <w:br/>
              <w:t>14.★数据对接要求:根据省教育厅和学校要求，接入省教育厅系统平台、并在学校其它第三方系统（如学生宿舍电控系统、渗漏平台系统等）允许接入的条件下完成数据对接;并制定标准数据接口，便于第三方系统接入或提取数据。（须提供详细对接方案和标准数据接口并加盖公章）。</w:t>
            </w:r>
            <w:r>
              <w:rPr>
                <w:rFonts w:ascii="仿宋" w:eastAsia="仿宋" w:hAnsi="仿宋" w:cs="仿宋" w:hint="eastAsia"/>
                <w:sz w:val="24"/>
                <w:szCs w:val="24"/>
              </w:rPr>
              <w:br/>
              <w:t>15.信息推送要求:根据设定推送策略，将不同信息类型，推送给相应人员。</w:t>
            </w:r>
            <w:r>
              <w:rPr>
                <w:rFonts w:ascii="仿宋" w:eastAsia="仿宋" w:hAnsi="仿宋" w:cs="仿宋" w:hint="eastAsia"/>
                <w:sz w:val="24"/>
                <w:szCs w:val="24"/>
              </w:rPr>
              <w:br/>
              <w:t>16.基础功能要求:系统需具备水、电、气数据采集、实时监测、统计报表能耗告警、能耗排名、基础数据管理、权限管理等日常管理功能。</w:t>
            </w:r>
            <w:r>
              <w:rPr>
                <w:rFonts w:ascii="仿宋" w:eastAsia="仿宋" w:hAnsi="仿宋" w:cs="仿宋" w:hint="eastAsia"/>
                <w:sz w:val="24"/>
                <w:szCs w:val="24"/>
              </w:rPr>
              <w:br/>
              <w:t>17.●能效监测模块的能耗分析要求:从建筑、机构、管网结构、电力结构等不同维度，以及不同时间段分析水、电能耗数据、各种维度及时间区间的同比环比分析等；（须提供系统功能截图等证明材料并加盖公章）。</w:t>
            </w:r>
            <w:r>
              <w:rPr>
                <w:rFonts w:ascii="仿宋" w:eastAsia="仿宋" w:hAnsi="仿宋" w:cs="仿宋" w:hint="eastAsia"/>
                <w:sz w:val="24"/>
                <w:szCs w:val="24"/>
              </w:rPr>
              <w:br/>
              <w:t>18.能效监测模块的能耗查询要求:可查询任意时间段相关数据，可按建筑查询、按楼栋(单位)查询、分项数据查询、分区域(户)数据查询、按支路查询。</w:t>
            </w:r>
            <w:r>
              <w:rPr>
                <w:rFonts w:ascii="仿宋" w:eastAsia="仿宋" w:hAnsi="仿宋" w:cs="仿宋" w:hint="eastAsia"/>
                <w:sz w:val="24"/>
                <w:szCs w:val="24"/>
              </w:rPr>
              <w:br/>
              <w:t>19.能效监测模块的能耗统计要求:可按日、月、季度、年等不同时间纬度统计报表;根据统计结果进行排序公示，每月对能源、资源消耗量最高的单位和建筑进行公示。</w:t>
            </w:r>
            <w:r>
              <w:rPr>
                <w:rFonts w:ascii="仿宋" w:eastAsia="仿宋" w:hAnsi="仿宋" w:cs="仿宋" w:hint="eastAsia"/>
                <w:sz w:val="24"/>
                <w:szCs w:val="24"/>
              </w:rPr>
              <w:br/>
              <w:t>20.▲●能效监测模块的碳排放定额指标分析:通过学校能耗定额数据，计算碳排放定额指标，明确主要碳排放源、核算碳排放强度和总量，确定碳达峰、碳中和的实现路径，逐月、逐年展示碳排放完成情况。（须提供系统功能截图等证明材料并加盖公章）。</w:t>
            </w:r>
            <w:r>
              <w:rPr>
                <w:rFonts w:ascii="仿宋" w:eastAsia="仿宋" w:hAnsi="仿宋" w:cs="仿宋" w:hint="eastAsia"/>
                <w:sz w:val="24"/>
                <w:szCs w:val="24"/>
              </w:rPr>
              <w:br/>
              <w:t>21.▲能耗监测物联网模块，数据监测覆盖了水、电、气等能源的各个分类，功能区、楼栋、楼层、房间用能的各个主体，以及各类用能设备和用能行为监测，搜集、获取能源计量、环境监测、设备状态、用能安全等各方面数据，并进行对比分析和图形报表。</w:t>
            </w:r>
            <w:r>
              <w:rPr>
                <w:rFonts w:ascii="仿宋" w:eastAsia="仿宋" w:hAnsi="仿宋" w:cs="仿宋" w:hint="eastAsia"/>
                <w:sz w:val="24"/>
                <w:szCs w:val="24"/>
              </w:rPr>
              <w:br/>
              <w:t>22.●用能计量模块，自顶向下，对水、电、气用能从校区、分区、楼栋、楼层、房间和重点用能设备形成多级用能计量体系，利用物联网远传实现校园能耗精细化计量能力。</w:t>
            </w:r>
          </w:p>
          <w:p w:rsidR="00BC401B" w:rsidRDefault="005A362B">
            <w:pPr>
              <w:widowControl/>
              <w:tabs>
                <w:tab w:val="left" w:pos="0"/>
              </w:tabs>
              <w:jc w:val="left"/>
              <w:textAlignment w:val="center"/>
              <w:rPr>
                <w:rFonts w:ascii="仿宋" w:eastAsia="仿宋" w:hAnsi="仿宋" w:cs="仿宋"/>
                <w:sz w:val="24"/>
                <w:szCs w:val="24"/>
              </w:rPr>
            </w:pPr>
            <w:r>
              <w:rPr>
                <w:rFonts w:ascii="仿宋" w:eastAsia="仿宋" w:hAnsi="仿宋" w:cs="仿宋" w:hint="eastAsia"/>
                <w:sz w:val="24"/>
                <w:szCs w:val="24"/>
              </w:rPr>
              <w:t>23.▲节能控制模块，分别具有主动节能控制和智能节能控制能力，能运用数字孪生三维实景技术实现了校园能耗管控的物理实景模拟，或以能耗定额管控目标制定节能措施，实现对用能设备运行状态进行物联网远程控制。</w:t>
            </w:r>
          </w:p>
          <w:p w:rsidR="00BC401B" w:rsidRDefault="005A362B">
            <w:pPr>
              <w:widowControl/>
              <w:tabs>
                <w:tab w:val="left" w:pos="0"/>
              </w:tabs>
              <w:jc w:val="left"/>
              <w:textAlignment w:val="center"/>
              <w:rPr>
                <w:rFonts w:ascii="仿宋" w:eastAsia="仿宋" w:hAnsi="仿宋" w:cs="仿宋"/>
                <w:sz w:val="24"/>
                <w:szCs w:val="24"/>
              </w:rPr>
            </w:pPr>
            <w:r>
              <w:rPr>
                <w:rFonts w:ascii="仿宋" w:eastAsia="仿宋" w:hAnsi="仿宋" w:cs="仿宋" w:hint="eastAsia"/>
                <w:sz w:val="24"/>
                <w:szCs w:val="24"/>
              </w:rPr>
              <w:t>24.▲节能模型模块，建立了能耗预测、异常诊断、用能规律、电量申报、节能绩效等方面的基础计算模型，预测年度用能，提供相应数据和报告，用于校园节能优化政策制定。</w:t>
            </w:r>
            <w:r>
              <w:rPr>
                <w:rFonts w:ascii="仿宋" w:eastAsia="仿宋" w:hAnsi="仿宋" w:cs="仿宋" w:hint="eastAsia"/>
                <w:sz w:val="24"/>
                <w:szCs w:val="24"/>
              </w:rPr>
              <w:br/>
              <w:t>25.▲●节能考核模块，以学校用能组织单位为主体进行用能和节能考量，对用能计量数据、设备监测数据、用能行为数据等分析运算，提供排名统计、占比统计分析。</w:t>
            </w:r>
            <w:r>
              <w:rPr>
                <w:rFonts w:ascii="仿宋" w:eastAsia="仿宋" w:hAnsi="仿宋" w:cs="仿宋" w:hint="eastAsia"/>
                <w:sz w:val="24"/>
                <w:szCs w:val="24"/>
              </w:rPr>
              <w:br/>
              <w:t>26.●定额管理模块的定额设置要求：定额设置:系统需具有定额设置功能，定额设置可细化到各级表计或机构。</w:t>
            </w:r>
            <w:r>
              <w:rPr>
                <w:rFonts w:ascii="仿宋" w:eastAsia="仿宋" w:hAnsi="仿宋" w:cs="仿宋" w:hint="eastAsia"/>
                <w:sz w:val="24"/>
                <w:szCs w:val="24"/>
              </w:rPr>
              <w:br/>
              <w:t>27.定额管理模块的定额对标查询要求:系统需需支持按建筑、按机构、</w:t>
            </w:r>
            <w:r>
              <w:rPr>
                <w:rFonts w:ascii="仿宋" w:eastAsia="仿宋" w:hAnsi="仿宋" w:cs="仿宋" w:hint="eastAsia"/>
                <w:sz w:val="24"/>
                <w:szCs w:val="24"/>
              </w:rPr>
              <w:lastRenderedPageBreak/>
              <w:t>表计或支路进行查询，包括月、年定额值、实际消耗值、剩余(或超额)值、剩余(或超额)百分比的对标查询。</w:t>
            </w:r>
            <w:r>
              <w:rPr>
                <w:rFonts w:ascii="仿宋" w:eastAsia="仿宋" w:hAnsi="仿宋" w:cs="仿宋" w:hint="eastAsia"/>
                <w:sz w:val="24"/>
                <w:szCs w:val="24"/>
              </w:rPr>
              <w:br/>
              <w:t>28.▲定额管理模块的定额预警要求:系统需具备根据已耗能源情况，进行定额预警、告警、报警等警示。（须提供系统功能截图等证明材料并加盖公章）。</w:t>
            </w:r>
            <w:r>
              <w:rPr>
                <w:rFonts w:ascii="仿宋" w:eastAsia="仿宋" w:hAnsi="仿宋" w:cs="仿宋" w:hint="eastAsia"/>
                <w:sz w:val="24"/>
                <w:szCs w:val="24"/>
              </w:rPr>
              <w:br/>
              <w:t>29.定额管理模块的定额排名要求:系统需具备根据剩余(或超额)百分比进行排名。</w:t>
            </w:r>
            <w:r>
              <w:rPr>
                <w:rFonts w:ascii="仿宋" w:eastAsia="仿宋" w:hAnsi="仿宋" w:cs="仿宋" w:hint="eastAsia"/>
                <w:sz w:val="24"/>
                <w:szCs w:val="24"/>
              </w:rPr>
              <w:br/>
              <w:t>30.定额管理模块的定额公示要注:系统需具备根据各建筑或各机构剩余(或超额)百分比进行排名公示。</w:t>
            </w:r>
            <w:r>
              <w:rPr>
                <w:rFonts w:ascii="仿宋" w:eastAsia="仿宋" w:hAnsi="仿宋" w:cs="仿宋" w:hint="eastAsia"/>
                <w:sz w:val="24"/>
                <w:szCs w:val="24"/>
              </w:rPr>
              <w:br/>
              <w:t>31.★●数据可视化模块的能耗展示要求：大屏看板以全校楼栋、楼层、涉及计量到户房间、监测设备及用能设备孪生体实时对等方式展示，建筑能耗三维展示。依据DB51/T2762—2021《公共机构能耗定额标准》，展示学校常规能耗、水耗、综合能耗的关键指标数据：能耗总量、近三年对比、人均能耗对标、单位建筑能耗排名、用能占比、逐月用能等，为能源管理提供数据需支持。（须提供系统功能截图等证明材料并加盖公章）。</w:t>
            </w:r>
            <w:r>
              <w:rPr>
                <w:rFonts w:ascii="仿宋" w:eastAsia="仿宋" w:hAnsi="仿宋" w:cs="仿宋" w:hint="eastAsia"/>
                <w:sz w:val="24"/>
                <w:szCs w:val="24"/>
              </w:rPr>
              <w:br/>
              <w:t>32.电力监测:可对整个系统范围内的用户用能情况进行持续的监测实时监视电流、电压、有功、无功、功率因数等用电参数。通过建筑/部门的导航，选中单个建筑/部门，能够查询该表具的最近一次实时数据信息、72小时用量柱状图和电流、电压、功率、功率因素曲线图。</w:t>
            </w:r>
          </w:p>
          <w:p w:rsidR="00BC401B" w:rsidRDefault="005A362B">
            <w:pPr>
              <w:widowControl/>
              <w:tabs>
                <w:tab w:val="left" w:pos="0"/>
              </w:tabs>
              <w:jc w:val="left"/>
              <w:textAlignment w:val="center"/>
              <w:rPr>
                <w:rFonts w:ascii="仿宋" w:eastAsia="仿宋" w:hAnsi="仿宋" w:cs="仿宋"/>
                <w:sz w:val="24"/>
                <w:szCs w:val="24"/>
              </w:rPr>
            </w:pPr>
            <w:r>
              <w:rPr>
                <w:rFonts w:ascii="仿宋" w:eastAsia="仿宋" w:hAnsi="仿宋" w:cs="仿宋" w:hint="eastAsia"/>
                <w:sz w:val="24"/>
                <w:szCs w:val="24"/>
              </w:rPr>
              <w:t>33.分项用能:具有按空调、照明插座、动力、特殊用电进行分项计量、统计、同比环比分析功能。</w:t>
            </w:r>
          </w:p>
          <w:p w:rsidR="00BC401B" w:rsidRDefault="005A362B">
            <w:pPr>
              <w:widowControl/>
              <w:tabs>
                <w:tab w:val="left" w:pos="0"/>
              </w:tabs>
              <w:jc w:val="left"/>
              <w:textAlignment w:val="center"/>
              <w:rPr>
                <w:rFonts w:ascii="仿宋" w:eastAsia="仿宋" w:hAnsi="仿宋" w:cs="仿宋"/>
                <w:sz w:val="24"/>
                <w:szCs w:val="24"/>
              </w:rPr>
            </w:pPr>
            <w:r>
              <w:rPr>
                <w:rFonts w:ascii="仿宋" w:eastAsia="仿宋" w:hAnsi="仿宋" w:cs="仿宋" w:hint="eastAsia"/>
                <w:sz w:val="24"/>
                <w:szCs w:val="24"/>
              </w:rPr>
              <w:t>34.▲中央空调和公区照明节能管控模块：数据采集、计量功能、定额管理、在线监控、远程控制、节能策略管理和小程序功能。</w:t>
            </w:r>
          </w:p>
          <w:p w:rsidR="00BC401B" w:rsidRDefault="005A362B">
            <w:pPr>
              <w:widowControl/>
              <w:tabs>
                <w:tab w:val="left" w:pos="0"/>
              </w:tabs>
              <w:jc w:val="left"/>
              <w:textAlignment w:val="center"/>
              <w:rPr>
                <w:rFonts w:ascii="仿宋" w:eastAsia="仿宋" w:hAnsi="仿宋" w:cs="仿宋"/>
                <w:sz w:val="24"/>
                <w:szCs w:val="24"/>
              </w:rPr>
            </w:pPr>
            <w:r>
              <w:rPr>
                <w:rFonts w:ascii="仿宋" w:eastAsia="仿宋" w:hAnsi="仿宋" w:cs="仿宋" w:hint="eastAsia"/>
                <w:sz w:val="24"/>
                <w:szCs w:val="24"/>
              </w:rPr>
              <w:t>35.●重点能耗设备/设施监控：对重点用设备/设施用能实时情况进行检测与控制。</w:t>
            </w:r>
            <w:r>
              <w:rPr>
                <w:rFonts w:ascii="仿宋" w:eastAsia="仿宋" w:hAnsi="仿宋" w:cs="仿宋" w:hint="eastAsia"/>
                <w:sz w:val="24"/>
                <w:szCs w:val="24"/>
              </w:rPr>
              <w:br/>
              <w:t>36.●虚拟巡查：对用能设备、园区环境等进行无人安全巡查。</w:t>
            </w:r>
          </w:p>
          <w:p w:rsidR="00BC401B" w:rsidRDefault="005A362B">
            <w:pPr>
              <w:widowControl/>
              <w:tabs>
                <w:tab w:val="left" w:pos="0"/>
              </w:tabs>
              <w:jc w:val="left"/>
              <w:textAlignment w:val="center"/>
              <w:rPr>
                <w:rFonts w:ascii="仿宋" w:eastAsia="仿宋" w:hAnsi="仿宋" w:cs="仿宋"/>
                <w:sz w:val="24"/>
                <w:szCs w:val="24"/>
              </w:rPr>
            </w:pPr>
            <w:r>
              <w:rPr>
                <w:rFonts w:ascii="仿宋" w:eastAsia="仿宋" w:hAnsi="仿宋" w:cs="仿宋" w:hint="eastAsia"/>
                <w:sz w:val="24"/>
                <w:szCs w:val="24"/>
              </w:rPr>
              <w:t>37.●资产管理：对地下管网、电网、用能设备等以3D模型、拓扑图和数据等形式进行管理。</w:t>
            </w:r>
          </w:p>
          <w:p w:rsidR="00BC401B" w:rsidRDefault="005A362B">
            <w:pPr>
              <w:widowControl/>
              <w:tabs>
                <w:tab w:val="left" w:pos="0"/>
              </w:tabs>
              <w:jc w:val="left"/>
              <w:textAlignment w:val="center"/>
            </w:pPr>
            <w:r>
              <w:rPr>
                <w:rFonts w:ascii="仿宋" w:eastAsia="仿宋" w:hAnsi="仿宋" w:cs="仿宋" w:hint="eastAsia"/>
                <w:sz w:val="24"/>
                <w:szCs w:val="24"/>
              </w:rPr>
              <w:t>38.●运维管理：故障实时预警、任务分配、处置流程和结果记录等。</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lastRenderedPageBreak/>
              <w:t>LED 显示屏</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7478" w:type="dxa"/>
            <w:vAlign w:val="center"/>
          </w:tcPr>
          <w:p w:rsidR="00BC401B" w:rsidRDefault="005A362B">
            <w:pPr>
              <w:widowControl/>
              <w:tabs>
                <w:tab w:val="left" w:pos="0"/>
              </w:tabs>
              <w:jc w:val="left"/>
              <w:textAlignment w:val="center"/>
              <w:rPr>
                <w:rFonts w:ascii="仿宋" w:eastAsia="仿宋" w:hAnsi="仿宋" w:cs="仿宋"/>
                <w:sz w:val="24"/>
                <w:szCs w:val="24"/>
              </w:rPr>
            </w:pPr>
            <w:r>
              <w:rPr>
                <w:rFonts w:ascii="仿宋" w:eastAsia="仿宋" w:hAnsi="仿宋" w:cs="仿宋" w:hint="eastAsia"/>
                <w:sz w:val="24"/>
                <w:szCs w:val="24"/>
              </w:rPr>
              <w:t>1.产品尺寸≥3800mm*2000mm(以实际会议室墙体为准)；</w:t>
            </w:r>
          </w:p>
          <w:p w:rsidR="00BC401B" w:rsidRDefault="005A362B">
            <w:pPr>
              <w:widowControl/>
              <w:tabs>
                <w:tab w:val="left" w:pos="0"/>
              </w:tabs>
              <w:jc w:val="left"/>
              <w:textAlignment w:val="center"/>
              <w:rPr>
                <w:rFonts w:ascii="仿宋" w:eastAsia="仿宋" w:hAnsi="仿宋" w:cs="仿宋"/>
                <w:sz w:val="24"/>
                <w:szCs w:val="24"/>
              </w:rPr>
            </w:pPr>
            <w:r>
              <w:rPr>
                <w:rFonts w:ascii="仿宋" w:eastAsia="仿宋" w:hAnsi="仿宋" w:cs="仿宋" w:hint="eastAsia"/>
                <w:sz w:val="24"/>
                <w:szCs w:val="24"/>
              </w:rPr>
              <w:t>2.双边拼缝：0.88mm；</w:t>
            </w:r>
          </w:p>
          <w:p w:rsidR="00BC401B" w:rsidRDefault="005A362B">
            <w:pPr>
              <w:widowControl/>
              <w:tabs>
                <w:tab w:val="left" w:pos="0"/>
              </w:tabs>
              <w:jc w:val="left"/>
              <w:textAlignment w:val="center"/>
              <w:rPr>
                <w:rFonts w:ascii="仿宋" w:eastAsia="仿宋" w:hAnsi="仿宋" w:cs="仿宋"/>
                <w:sz w:val="24"/>
                <w:szCs w:val="24"/>
              </w:rPr>
            </w:pPr>
            <w:r>
              <w:rPr>
                <w:rFonts w:ascii="仿宋" w:eastAsia="仿宋" w:hAnsi="仿宋" w:cs="仿宋" w:hint="eastAsia"/>
                <w:sz w:val="24"/>
                <w:szCs w:val="24"/>
              </w:rPr>
              <w:t>3.分辨率：1920*1080；</w:t>
            </w:r>
          </w:p>
          <w:p w:rsidR="00BC401B" w:rsidRDefault="005A362B">
            <w:pPr>
              <w:widowControl/>
              <w:tabs>
                <w:tab w:val="left" w:pos="0"/>
              </w:tabs>
              <w:jc w:val="left"/>
              <w:textAlignment w:val="center"/>
              <w:rPr>
                <w:rFonts w:ascii="仿宋" w:eastAsia="仿宋" w:hAnsi="仿宋" w:cs="仿宋"/>
                <w:sz w:val="24"/>
                <w:szCs w:val="24"/>
              </w:rPr>
            </w:pPr>
            <w:r>
              <w:rPr>
                <w:rFonts w:ascii="仿宋" w:eastAsia="仿宋" w:hAnsi="仿宋" w:cs="仿宋" w:hint="eastAsia"/>
                <w:sz w:val="24"/>
                <w:szCs w:val="24"/>
              </w:rPr>
              <w:t>4.亮度：700cd/m2；</w:t>
            </w:r>
          </w:p>
          <w:p w:rsidR="00BC401B" w:rsidRDefault="005A362B">
            <w:pPr>
              <w:widowControl/>
              <w:tabs>
                <w:tab w:val="left" w:pos="0"/>
              </w:tabs>
              <w:jc w:val="left"/>
              <w:textAlignment w:val="center"/>
              <w:rPr>
                <w:rFonts w:ascii="仿宋" w:eastAsia="仿宋" w:hAnsi="仿宋" w:cs="仿宋"/>
                <w:sz w:val="24"/>
                <w:szCs w:val="24"/>
              </w:rPr>
            </w:pPr>
            <w:r>
              <w:rPr>
                <w:rFonts w:ascii="仿宋" w:eastAsia="仿宋" w:hAnsi="仿宋" w:cs="仿宋" w:hint="eastAsia"/>
                <w:sz w:val="24"/>
                <w:szCs w:val="24"/>
              </w:rPr>
              <w:t>5.输入接口：VGA(D-Sub)*1、CVBS(BNC)*2、DVI-D*1、HDMI*1、RS232(RJ45)*1、USB（升级和多媒体）*1；</w:t>
            </w:r>
          </w:p>
          <w:p w:rsidR="00BC401B" w:rsidRDefault="005A362B">
            <w:pPr>
              <w:widowControl/>
              <w:tabs>
                <w:tab w:val="left" w:pos="0"/>
              </w:tabs>
              <w:jc w:val="left"/>
              <w:textAlignment w:val="center"/>
              <w:rPr>
                <w:rFonts w:ascii="仿宋" w:eastAsia="仿宋" w:hAnsi="仿宋" w:cs="仿宋"/>
                <w:sz w:val="24"/>
                <w:szCs w:val="24"/>
              </w:rPr>
            </w:pPr>
            <w:r>
              <w:rPr>
                <w:rFonts w:ascii="仿宋" w:eastAsia="仿宋" w:hAnsi="仿宋" w:cs="仿宋" w:hint="eastAsia"/>
                <w:sz w:val="24"/>
                <w:szCs w:val="24"/>
              </w:rPr>
              <w:t>6.输出接口：CVBS(BNC)*2、RS232(RJ45)*1；</w:t>
            </w:r>
          </w:p>
          <w:p w:rsidR="00BC401B" w:rsidRDefault="005A362B">
            <w:pPr>
              <w:widowControl/>
              <w:tabs>
                <w:tab w:val="left" w:pos="0"/>
              </w:tabs>
              <w:jc w:val="left"/>
              <w:textAlignment w:val="center"/>
            </w:pPr>
            <w:r>
              <w:rPr>
                <w:rFonts w:ascii="仿宋" w:eastAsia="仿宋" w:hAnsi="仿宋" w:cs="仿宋" w:hint="eastAsia"/>
                <w:sz w:val="24"/>
                <w:szCs w:val="24"/>
              </w:rPr>
              <w:t>7.含支架及拼接器（内嵌安装）。</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数据采集器</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7478" w:type="dxa"/>
            <w:vAlign w:val="center"/>
          </w:tcPr>
          <w:p w:rsidR="00BC401B" w:rsidRDefault="005A362B">
            <w:pPr>
              <w:widowControl/>
              <w:tabs>
                <w:tab w:val="left" w:pos="0"/>
              </w:tabs>
              <w:jc w:val="left"/>
              <w:textAlignment w:val="center"/>
              <w:rPr>
                <w:rFonts w:ascii="仿宋" w:eastAsia="仿宋" w:hAnsi="仿宋" w:cs="仿宋"/>
                <w:sz w:val="24"/>
                <w:szCs w:val="24"/>
              </w:rPr>
            </w:pPr>
            <w:r>
              <w:rPr>
                <w:rFonts w:ascii="仿宋" w:eastAsia="仿宋" w:hAnsi="仿宋" w:cs="仿宋" w:hint="eastAsia"/>
                <w:sz w:val="24"/>
                <w:szCs w:val="24"/>
              </w:rPr>
              <w:t>1.上行TCP/IP通讯，下行RS485通讯或M-bus通讯（Meter-bus），支持LORA；</w:t>
            </w:r>
            <w:r>
              <w:rPr>
                <w:rFonts w:ascii="仿宋" w:eastAsia="仿宋" w:hAnsi="仿宋" w:cs="仿宋" w:hint="eastAsia"/>
                <w:sz w:val="24"/>
                <w:szCs w:val="24"/>
              </w:rPr>
              <w:br/>
              <w:t>2.通讯协议：</w:t>
            </w:r>
            <w:proofErr w:type="spellStart"/>
            <w:r>
              <w:rPr>
                <w:rFonts w:ascii="仿宋" w:eastAsia="仿宋" w:hAnsi="仿宋" w:cs="仿宋" w:hint="eastAsia"/>
                <w:sz w:val="24"/>
                <w:szCs w:val="24"/>
              </w:rPr>
              <w:t>WiFi</w:t>
            </w:r>
            <w:proofErr w:type="spellEnd"/>
            <w:r>
              <w:rPr>
                <w:rFonts w:ascii="仿宋" w:eastAsia="仿宋" w:hAnsi="仿宋" w:cs="仿宋" w:hint="eastAsia"/>
                <w:sz w:val="24"/>
                <w:szCs w:val="24"/>
              </w:rPr>
              <w:t>，RJ45，4G；</w:t>
            </w:r>
            <w:r>
              <w:rPr>
                <w:rFonts w:ascii="仿宋" w:eastAsia="仿宋" w:hAnsi="仿宋" w:cs="仿宋" w:hint="eastAsia"/>
                <w:sz w:val="24"/>
                <w:szCs w:val="24"/>
              </w:rPr>
              <w:br/>
              <w:t>3.需支持通过WEB端和管理端配置网络参数和通讯参数；</w:t>
            </w:r>
            <w:r>
              <w:rPr>
                <w:rFonts w:ascii="仿宋" w:eastAsia="仿宋" w:hAnsi="仿宋" w:cs="仿宋" w:hint="eastAsia"/>
                <w:sz w:val="24"/>
                <w:szCs w:val="24"/>
              </w:rPr>
              <w:br/>
              <w:t>4.需支持DL/T645-199（7）DL/T645-200（7）CJ/T188-200（4）CJ/T188-201（8）</w:t>
            </w:r>
            <w:proofErr w:type="spellStart"/>
            <w:r>
              <w:rPr>
                <w:rFonts w:ascii="仿宋" w:eastAsia="仿宋" w:hAnsi="仿宋" w:cs="仿宋" w:hint="eastAsia"/>
                <w:sz w:val="24"/>
                <w:szCs w:val="24"/>
              </w:rPr>
              <w:t>Modbus</w:t>
            </w:r>
            <w:proofErr w:type="spellEnd"/>
            <w:r>
              <w:rPr>
                <w:rFonts w:ascii="仿宋" w:eastAsia="仿宋" w:hAnsi="仿宋" w:cs="仿宋" w:hint="eastAsia"/>
                <w:sz w:val="24"/>
                <w:szCs w:val="24"/>
              </w:rPr>
              <w:t>等标准通讯规约；</w:t>
            </w:r>
          </w:p>
          <w:p w:rsidR="00BC401B" w:rsidRDefault="005A362B">
            <w:pPr>
              <w:widowControl/>
              <w:tabs>
                <w:tab w:val="left" w:pos="0"/>
              </w:tabs>
              <w:jc w:val="left"/>
              <w:textAlignment w:val="center"/>
            </w:pPr>
            <w:r>
              <w:rPr>
                <w:rFonts w:ascii="仿宋" w:eastAsia="仿宋" w:hAnsi="仿宋" w:cs="仿宋" w:hint="eastAsia"/>
                <w:sz w:val="24"/>
                <w:szCs w:val="24"/>
              </w:rPr>
              <w:lastRenderedPageBreak/>
              <w:t>5.存储：≥128MB。</w:t>
            </w:r>
          </w:p>
        </w:tc>
        <w:tc>
          <w:tcPr>
            <w:tcW w:w="765" w:type="dxa"/>
            <w:vAlign w:val="center"/>
          </w:tcPr>
          <w:p w:rsidR="00BC401B" w:rsidRDefault="005A362B">
            <w:pPr>
              <w:widowControl/>
              <w:tabs>
                <w:tab w:val="left" w:pos="0"/>
              </w:tabs>
              <w:jc w:val="left"/>
              <w:textAlignment w:val="center"/>
              <w:rPr>
                <w:rFonts w:ascii="仿宋" w:eastAsia="仿宋" w:hAnsi="仿宋" w:cs="仿宋"/>
                <w:kern w:val="0"/>
                <w:sz w:val="24"/>
                <w:szCs w:val="24"/>
              </w:rPr>
            </w:pPr>
            <w:r>
              <w:rPr>
                <w:rFonts w:ascii="仿宋" w:eastAsia="仿宋" w:hAnsi="仿宋" w:cs="仿宋" w:hint="eastAsia"/>
                <w:kern w:val="0"/>
                <w:sz w:val="24"/>
                <w:szCs w:val="24"/>
              </w:rPr>
              <w:lastRenderedPageBreak/>
              <w:t>套</w:t>
            </w:r>
          </w:p>
        </w:tc>
        <w:tc>
          <w:tcPr>
            <w:tcW w:w="769" w:type="dxa"/>
            <w:vAlign w:val="center"/>
          </w:tcPr>
          <w:p w:rsidR="00BC401B" w:rsidRDefault="005A362B">
            <w:pPr>
              <w:widowControl/>
              <w:tabs>
                <w:tab w:val="left" w:pos="0"/>
              </w:tabs>
              <w:jc w:val="left"/>
              <w:textAlignment w:val="center"/>
              <w:rPr>
                <w:rFonts w:ascii="仿宋" w:eastAsia="仿宋" w:hAnsi="仿宋" w:cs="仿宋"/>
                <w:kern w:val="0"/>
                <w:sz w:val="24"/>
                <w:szCs w:val="24"/>
              </w:rPr>
            </w:pPr>
            <w:r>
              <w:rPr>
                <w:rFonts w:ascii="仿宋" w:eastAsia="仿宋" w:hAnsi="仿宋" w:cs="仿宋" w:hint="eastAsia"/>
                <w:kern w:val="0"/>
                <w:sz w:val="24"/>
                <w:szCs w:val="24"/>
              </w:rPr>
              <w:t>103</w:t>
            </w:r>
          </w:p>
        </w:tc>
      </w:tr>
      <w:tr w:rsidR="00BC401B">
        <w:tc>
          <w:tcPr>
            <w:tcW w:w="802" w:type="dxa"/>
          </w:tcPr>
          <w:p w:rsidR="00BC401B" w:rsidRDefault="005A362B">
            <w:pPr>
              <w:widowControl/>
              <w:spacing w:line="480" w:lineRule="auto"/>
              <w:rPr>
                <w:rFonts w:ascii="宋体" w:eastAsia="宋体" w:hAnsi="宋体" w:cs="宋体"/>
                <w:color w:val="333333"/>
                <w:kern w:val="0"/>
                <w:sz w:val="24"/>
                <w:szCs w:val="24"/>
              </w:rPr>
            </w:pPr>
            <w:r>
              <w:rPr>
                <w:rFonts w:ascii="仿宋" w:eastAsia="仿宋" w:hAnsi="仿宋" w:cs="仿宋" w:hint="eastAsia"/>
                <w:color w:val="000000"/>
                <w:kern w:val="0"/>
                <w:sz w:val="24"/>
                <w:szCs w:val="24"/>
              </w:rPr>
              <w:lastRenderedPageBreak/>
              <w:t>网线</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7478" w:type="dxa"/>
            <w:vAlign w:val="center"/>
          </w:tcPr>
          <w:p w:rsidR="00BC401B" w:rsidRDefault="005A362B">
            <w:pPr>
              <w:widowControl/>
              <w:tabs>
                <w:tab w:val="left" w:pos="0"/>
              </w:tabs>
              <w:jc w:val="left"/>
              <w:textAlignment w:val="center"/>
              <w:rPr>
                <w:rFonts w:ascii="仿宋" w:eastAsia="仿宋" w:hAnsi="仿宋" w:cs="仿宋"/>
                <w:sz w:val="24"/>
                <w:szCs w:val="24"/>
              </w:rPr>
            </w:pPr>
            <w:r>
              <w:rPr>
                <w:rFonts w:ascii="仿宋" w:eastAsia="仿宋" w:hAnsi="仿宋" w:cs="仿宋" w:hint="eastAsia"/>
                <w:kern w:val="0"/>
                <w:sz w:val="24"/>
                <w:szCs w:val="24"/>
              </w:rPr>
              <w:t>1.六类8芯双绞线；</w:t>
            </w:r>
            <w:r>
              <w:rPr>
                <w:rFonts w:ascii="仿宋" w:eastAsia="仿宋" w:hAnsi="仿宋" w:cs="仿宋" w:hint="eastAsia"/>
                <w:kern w:val="0"/>
                <w:sz w:val="24"/>
                <w:szCs w:val="24"/>
              </w:rPr>
              <w:br/>
              <w:t>2.穿管敷设。</w:t>
            </w:r>
          </w:p>
        </w:tc>
        <w:tc>
          <w:tcPr>
            <w:tcW w:w="765" w:type="dxa"/>
            <w:vAlign w:val="center"/>
          </w:tcPr>
          <w:p w:rsidR="00BC401B" w:rsidRDefault="005A362B">
            <w:pPr>
              <w:widowControl/>
              <w:tabs>
                <w:tab w:val="left" w:pos="0"/>
              </w:tabs>
              <w:jc w:val="left"/>
              <w:textAlignment w:val="center"/>
              <w:rPr>
                <w:rFonts w:ascii="仿宋" w:eastAsia="仿宋" w:hAnsi="仿宋" w:cs="仿宋"/>
                <w:kern w:val="0"/>
                <w:sz w:val="24"/>
                <w:szCs w:val="24"/>
              </w:rPr>
            </w:pPr>
            <w:r>
              <w:rPr>
                <w:rFonts w:ascii="仿宋" w:eastAsia="仿宋" w:hAnsi="仿宋" w:cs="仿宋" w:hint="eastAsia"/>
                <w:kern w:val="0"/>
                <w:sz w:val="24"/>
                <w:szCs w:val="24"/>
              </w:rPr>
              <w:t>米</w:t>
            </w:r>
          </w:p>
        </w:tc>
        <w:tc>
          <w:tcPr>
            <w:tcW w:w="769" w:type="dxa"/>
            <w:vAlign w:val="center"/>
          </w:tcPr>
          <w:p w:rsidR="00BC401B" w:rsidRDefault="005A362B">
            <w:pPr>
              <w:widowControl/>
              <w:tabs>
                <w:tab w:val="left" w:pos="0"/>
              </w:tabs>
              <w:jc w:val="left"/>
              <w:textAlignment w:val="center"/>
              <w:rPr>
                <w:rFonts w:ascii="仿宋" w:eastAsia="仿宋" w:hAnsi="仿宋" w:cs="仿宋"/>
                <w:kern w:val="0"/>
                <w:sz w:val="24"/>
                <w:szCs w:val="24"/>
              </w:rPr>
            </w:pPr>
            <w:r>
              <w:rPr>
                <w:rFonts w:ascii="仿宋" w:eastAsia="仿宋" w:hAnsi="仿宋" w:cs="仿宋" w:hint="eastAsia"/>
                <w:kern w:val="0"/>
                <w:sz w:val="24"/>
                <w:szCs w:val="24"/>
              </w:rPr>
              <w:t>5000</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电力监测仪</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1.规格：3×1.5（6）A，准确度等级：0.5S级；</w:t>
            </w:r>
            <w:r>
              <w:rPr>
                <w:rFonts w:ascii="仿宋" w:eastAsia="仿宋" w:hAnsi="仿宋" w:cs="仿宋" w:hint="eastAsia"/>
                <w:color w:val="000000"/>
                <w:kern w:val="0"/>
                <w:sz w:val="24"/>
                <w:szCs w:val="24"/>
              </w:rPr>
              <w:br/>
              <w:t>2.交流电压实验：≥2000V；</w:t>
            </w:r>
            <w:r>
              <w:rPr>
                <w:rFonts w:ascii="仿宋" w:eastAsia="仿宋" w:hAnsi="仿宋" w:cs="仿宋" w:hint="eastAsia"/>
                <w:color w:val="000000"/>
                <w:kern w:val="0"/>
                <w:sz w:val="24"/>
                <w:szCs w:val="24"/>
              </w:rPr>
              <w:br/>
              <w:t>3.通讯接口：带Meter-BUS或RS485通讯接口，需支持标准MODBUS_RTU或DL/T645-2007通讯协议；</w:t>
            </w:r>
            <w:r>
              <w:rPr>
                <w:rFonts w:ascii="仿宋" w:eastAsia="仿宋" w:hAnsi="仿宋" w:cs="仿宋" w:hint="eastAsia"/>
                <w:color w:val="000000"/>
                <w:kern w:val="0"/>
                <w:sz w:val="24"/>
                <w:szCs w:val="24"/>
              </w:rPr>
              <w:br/>
              <w:t>4.LED或LCD直观输出，带自动轮显及按键显示，显示内容包括三相电压、电流、有功功率、无功功率、功率因数、有功电能、无功电能、输入输出状态等参数等；</w:t>
            </w:r>
            <w:r>
              <w:rPr>
                <w:rFonts w:ascii="仿宋" w:eastAsia="仿宋" w:hAnsi="仿宋" w:cs="仿宋" w:hint="eastAsia"/>
                <w:color w:val="000000"/>
                <w:kern w:val="0"/>
                <w:sz w:val="24"/>
                <w:szCs w:val="24"/>
              </w:rPr>
              <w:br/>
              <w:t>5.能分别记录最近至少10次的电压、电流不平衡记录，并可通过通讯抄读；能分别测三相电压、电流的谐波含量的瞬时值,并可通过通讯抄读； 有功、无功计量，并存储数据，长期工作不需要调校；带有功、无功脉冲测试输出接口；</w:t>
            </w:r>
            <w:r>
              <w:rPr>
                <w:rFonts w:ascii="仿宋" w:eastAsia="仿宋" w:hAnsi="仿宋" w:cs="仿宋" w:hint="eastAsia"/>
                <w:color w:val="000000"/>
                <w:kern w:val="0"/>
                <w:sz w:val="24"/>
                <w:szCs w:val="24"/>
              </w:rPr>
              <w:br/>
              <w:t>6.电磁兼容:投标产品具备抗电磁干扰的能力，在电磁干扰的条件下能正常工作、无损坏、信息不丢失，其静电放电抗扰度、射频电磁场抗扰度、快速瞬变脉冲群抗扰度、射频场感应的传导骚扰抗扰度和浪涌抗扰度符合GB/T 17215.301-2007《多功能电能表特殊要求》电磁兼容标准要求。（提供相关证明材料佐证）；</w:t>
            </w:r>
            <w:r>
              <w:rPr>
                <w:rFonts w:ascii="仿宋" w:eastAsia="仿宋" w:hAnsi="仿宋" w:cs="仿宋" w:hint="eastAsia"/>
                <w:color w:val="000000"/>
                <w:kern w:val="0"/>
                <w:sz w:val="24"/>
                <w:szCs w:val="24"/>
              </w:rPr>
              <w:br/>
              <w:t>7.包含本体及互感器配线、电气接线、测试等综合考虑。</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294</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三相多功能电表</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1.▲规格:3×220V/380V，3×1.5(6)A；准确度等级:优于或等于有功1.0级，无功2.0级（需提供相应的国家相关部门颁发的计量器具型式批准证书和型式评价报告）；</w:t>
            </w:r>
            <w:r>
              <w:rPr>
                <w:rFonts w:ascii="仿宋" w:eastAsia="仿宋" w:hAnsi="仿宋" w:cs="仿宋" w:hint="eastAsia"/>
                <w:color w:val="000000"/>
                <w:kern w:val="0"/>
                <w:sz w:val="24"/>
                <w:szCs w:val="24"/>
              </w:rPr>
              <w:br/>
              <w:t>2.绝缘电压:≥2000VAC;正常工作电压等于或优于0.8-1.1倍额定压;极限工作电压等于或优于0.75-1.2倍额定电压；</w:t>
            </w:r>
            <w:r>
              <w:rPr>
                <w:rFonts w:ascii="仿宋" w:eastAsia="仿宋" w:hAnsi="仿宋" w:cs="仿宋" w:hint="eastAsia"/>
                <w:color w:val="000000"/>
                <w:kern w:val="0"/>
                <w:sz w:val="24"/>
                <w:szCs w:val="24"/>
              </w:rPr>
              <w:br/>
              <w:t>3.电压线路功耗≤1.5W和6VA，电流线路功耗≤0.4VA;</w:t>
            </w:r>
            <w:r>
              <w:rPr>
                <w:rFonts w:ascii="仿宋" w:eastAsia="仿宋" w:hAnsi="仿宋" w:cs="仿宋" w:hint="eastAsia"/>
                <w:color w:val="000000"/>
                <w:kern w:val="0"/>
                <w:sz w:val="24"/>
                <w:szCs w:val="24"/>
              </w:rPr>
              <w:br/>
              <w:t>4.启动电流≤0.4%I，并具有防潜动逻辑设计并符合潜动试验要求;</w:t>
            </w:r>
            <w:r>
              <w:rPr>
                <w:rFonts w:ascii="仿宋" w:eastAsia="仿宋" w:hAnsi="仿宋" w:cs="仿宋" w:hint="eastAsia"/>
                <w:color w:val="000000"/>
                <w:kern w:val="0"/>
                <w:sz w:val="24"/>
                <w:szCs w:val="24"/>
              </w:rPr>
              <w:br/>
              <w:t>5.带负荷记录功能，可按指定时间间隔存储有功功率，时间间隔在1`60分钟内可设，每类负荷记录的时间间隔可设置，需支持不同负荷记录抄读方式;</w:t>
            </w:r>
            <w:r>
              <w:rPr>
                <w:rFonts w:ascii="仿宋" w:eastAsia="仿宋" w:hAnsi="仿宋" w:cs="仿宋" w:hint="eastAsia"/>
                <w:color w:val="000000"/>
                <w:kern w:val="0"/>
                <w:sz w:val="24"/>
                <w:szCs w:val="24"/>
              </w:rPr>
              <w:br/>
              <w:t>6.LCD显示屏，带自动轮显及按键显示，显示内容包括三相电压、电流有功功率、无功功率、功率因数、有功电能、无功电能、组合有功电能等参数;</w:t>
            </w:r>
            <w:r>
              <w:rPr>
                <w:rFonts w:ascii="仿宋" w:eastAsia="仿宋" w:hAnsi="仿宋" w:cs="仿宋" w:hint="eastAsia"/>
                <w:color w:val="000000"/>
                <w:kern w:val="0"/>
                <w:sz w:val="24"/>
                <w:szCs w:val="24"/>
              </w:rPr>
              <w:br/>
              <w:t>7.整点冻结功能，能存储≥254条整点冻结数据具有瞬时冻结、约定冻结、日冻结、月冻结功能;</w:t>
            </w:r>
            <w:r>
              <w:rPr>
                <w:rFonts w:ascii="仿宋" w:eastAsia="仿宋" w:hAnsi="仿宋" w:cs="仿宋" w:hint="eastAsia"/>
                <w:color w:val="000000"/>
                <w:kern w:val="0"/>
                <w:sz w:val="24"/>
                <w:szCs w:val="24"/>
              </w:rPr>
              <w:br/>
              <w:t>8.断电状态下，电能数据保存十年及以上;</w:t>
            </w:r>
            <w:r>
              <w:rPr>
                <w:rFonts w:ascii="仿宋" w:eastAsia="仿宋" w:hAnsi="仿宋" w:cs="仿宋" w:hint="eastAsia"/>
                <w:color w:val="000000"/>
                <w:kern w:val="0"/>
                <w:sz w:val="24"/>
                <w:szCs w:val="24"/>
              </w:rPr>
              <w:br/>
              <w:t>9.通讯接口:需支持M-BUS (Meter-BUS)或RS485总线通讯。</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54（55利旧）</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三相多功能电表（直入式）</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1.▲规格:3×5(20)A，3×5(40)A，3×5(60)A，3×10(40)A，3×10(60)A，准确度等级:优于或等于有功1级，无功2级（提供相应的国家相关部门颁发的计量器具型式批准证书和型式评价报告并加盖公章)；</w:t>
            </w:r>
            <w:r>
              <w:rPr>
                <w:rFonts w:ascii="仿宋" w:eastAsia="仿宋" w:hAnsi="仿宋" w:cs="仿宋" w:hint="eastAsia"/>
                <w:color w:val="000000"/>
                <w:kern w:val="0"/>
                <w:sz w:val="24"/>
                <w:szCs w:val="24"/>
              </w:rPr>
              <w:br/>
              <w:t>2.绝缘电压:≥2000VAC;正常工作电压等于或优于0.8-1.1倍额定压;极限工作电压等于或优于0.75-1.2倍额定电压。</w:t>
            </w:r>
            <w:r>
              <w:rPr>
                <w:rFonts w:ascii="仿宋" w:eastAsia="仿宋" w:hAnsi="仿宋" w:cs="仿宋" w:hint="eastAsia"/>
                <w:color w:val="000000"/>
                <w:kern w:val="0"/>
                <w:sz w:val="24"/>
                <w:szCs w:val="24"/>
              </w:rPr>
              <w:br/>
              <w:t>3.电压线路功耗≤1.5W和6VA，电流线路功耗≤0.4VA;</w:t>
            </w:r>
            <w:r>
              <w:rPr>
                <w:rFonts w:ascii="仿宋" w:eastAsia="仿宋" w:hAnsi="仿宋" w:cs="仿宋" w:hint="eastAsia"/>
                <w:color w:val="000000"/>
                <w:kern w:val="0"/>
                <w:sz w:val="24"/>
                <w:szCs w:val="24"/>
              </w:rPr>
              <w:br/>
            </w:r>
            <w:r>
              <w:rPr>
                <w:rFonts w:ascii="仿宋" w:eastAsia="仿宋" w:hAnsi="仿宋" w:cs="仿宋" w:hint="eastAsia"/>
                <w:color w:val="000000"/>
                <w:kern w:val="0"/>
                <w:sz w:val="24"/>
                <w:szCs w:val="24"/>
              </w:rPr>
              <w:lastRenderedPageBreak/>
              <w:t>4.启动电流≤0.4%I，并具有防潜动逻辑设计并符合潜动试验要求;</w:t>
            </w:r>
            <w:r>
              <w:rPr>
                <w:rFonts w:ascii="仿宋" w:eastAsia="仿宋" w:hAnsi="仿宋" w:cs="仿宋" w:hint="eastAsia"/>
                <w:color w:val="000000"/>
                <w:kern w:val="0"/>
                <w:sz w:val="24"/>
                <w:szCs w:val="24"/>
              </w:rPr>
              <w:br/>
              <w:t>5.带负荷记录功能，可按指定时间间隔存储有功功率，时间间隔在1`60分钟内可设，每类负荷记录的时间间隔可设置，需支持不同负荷记录抄读方式;</w:t>
            </w:r>
            <w:r>
              <w:rPr>
                <w:rFonts w:ascii="仿宋" w:eastAsia="仿宋" w:hAnsi="仿宋" w:cs="仿宋" w:hint="eastAsia"/>
                <w:color w:val="000000"/>
                <w:kern w:val="0"/>
                <w:sz w:val="24"/>
                <w:szCs w:val="24"/>
              </w:rPr>
              <w:br/>
              <w:t>6.LCD显示屏，带自动轮显及按键显示，显示内容包括三相电压、电流有功功率、无功功率、功率因数、有功电能、无功电能、组合有功电能等参数;</w:t>
            </w:r>
            <w:r>
              <w:rPr>
                <w:rFonts w:ascii="仿宋" w:eastAsia="仿宋" w:hAnsi="仿宋" w:cs="仿宋" w:hint="eastAsia"/>
                <w:color w:val="000000"/>
                <w:kern w:val="0"/>
                <w:sz w:val="24"/>
                <w:szCs w:val="24"/>
              </w:rPr>
              <w:br/>
              <w:t>7.整点冻结功能，能存储≥254条整点冻结数据具有瞬时冻结、约定冻结、日冻结、月冻结功能;</w:t>
            </w:r>
            <w:r>
              <w:rPr>
                <w:rFonts w:ascii="仿宋" w:eastAsia="仿宋" w:hAnsi="仿宋" w:cs="仿宋" w:hint="eastAsia"/>
                <w:color w:val="000000"/>
                <w:kern w:val="0"/>
                <w:sz w:val="24"/>
                <w:szCs w:val="24"/>
              </w:rPr>
              <w:br/>
              <w:t>8.断电状态下，电能数据保存十年及以上;</w:t>
            </w:r>
            <w:r>
              <w:rPr>
                <w:rFonts w:ascii="仿宋" w:eastAsia="仿宋" w:hAnsi="仿宋" w:cs="仿宋" w:hint="eastAsia"/>
                <w:color w:val="000000"/>
                <w:kern w:val="0"/>
                <w:sz w:val="24"/>
                <w:szCs w:val="24"/>
              </w:rPr>
              <w:br/>
              <w:t>9.通讯接口:需支持M-BUS (Meter-BUS)或RS485总线通讯。</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30</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lastRenderedPageBreak/>
              <w:t>开合式互感器</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1.规格：1200/5至2500/5；</w:t>
            </w:r>
            <w:r>
              <w:rPr>
                <w:rFonts w:ascii="仿宋" w:eastAsia="仿宋" w:hAnsi="仿宋" w:cs="仿宋" w:hint="eastAsia"/>
                <w:color w:val="000000"/>
                <w:kern w:val="0"/>
                <w:sz w:val="24"/>
                <w:szCs w:val="24"/>
              </w:rPr>
              <w:br/>
              <w:t>2.参数：0.5级。</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10</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开合式互感器</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1.规格：600/5至1000/5；</w:t>
            </w:r>
            <w:r>
              <w:rPr>
                <w:rFonts w:ascii="仿宋" w:eastAsia="仿宋" w:hAnsi="仿宋" w:cs="仿宋" w:hint="eastAsia"/>
                <w:color w:val="000000"/>
                <w:kern w:val="0"/>
                <w:sz w:val="24"/>
                <w:szCs w:val="24"/>
              </w:rPr>
              <w:br/>
              <w:t>2.参数：0.5级。</w:t>
            </w:r>
          </w:p>
        </w:tc>
        <w:tc>
          <w:tcPr>
            <w:tcW w:w="765" w:type="dxa"/>
            <w:vAlign w:val="center"/>
          </w:tcPr>
          <w:p w:rsidR="00BC401B" w:rsidRDefault="005A362B">
            <w:pPr>
              <w:widowControl/>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20</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开合式互感器</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1.规格：100/5至400/5；</w:t>
            </w:r>
            <w:r>
              <w:rPr>
                <w:rFonts w:ascii="仿宋" w:eastAsia="仿宋" w:hAnsi="仿宋" w:cs="仿宋" w:hint="eastAsia"/>
                <w:color w:val="000000"/>
                <w:kern w:val="0"/>
                <w:sz w:val="24"/>
                <w:szCs w:val="24"/>
              </w:rPr>
              <w:br/>
              <w:t>2.参数：0.5级。</w:t>
            </w:r>
          </w:p>
        </w:tc>
        <w:tc>
          <w:tcPr>
            <w:tcW w:w="765" w:type="dxa"/>
            <w:vAlign w:val="center"/>
          </w:tcPr>
          <w:p w:rsidR="00BC401B" w:rsidRDefault="005A362B">
            <w:pPr>
              <w:widowControl/>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120</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母排温度传感器</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11</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1.通讯距离不小于10m（空旷）；</w:t>
            </w:r>
            <w:r>
              <w:rPr>
                <w:rFonts w:ascii="仿宋" w:eastAsia="仿宋" w:hAnsi="仿宋" w:cs="仿宋" w:hint="eastAsia"/>
                <w:color w:val="000000"/>
                <w:kern w:val="0"/>
                <w:sz w:val="24"/>
                <w:szCs w:val="24"/>
              </w:rPr>
              <w:br/>
              <w:t>2.电池寿命不小于4年。</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200</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环境温湿度传感器</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12</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1.温度精度±0.4℃(25℃)；湿度精度±2%RH(60%RH,25℃)；变送器电路工作温度:-20℃~+60℃，0%RH~80%RH；</w:t>
            </w:r>
            <w:r>
              <w:rPr>
                <w:rFonts w:ascii="仿宋" w:eastAsia="仿宋" w:hAnsi="仿宋" w:cs="仿宋" w:hint="eastAsia"/>
                <w:color w:val="000000"/>
                <w:kern w:val="0"/>
                <w:sz w:val="24"/>
                <w:szCs w:val="24"/>
              </w:rPr>
              <w:br/>
              <w:t>2.报警功能:内置蜂鸣器、外延声光报警器、继电器可选。</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20</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烟感</w:t>
            </w:r>
          </w:p>
          <w:p w:rsidR="00BC401B" w:rsidRDefault="005A362B">
            <w:pPr>
              <w:widowControl/>
              <w:tabs>
                <w:tab w:val="left" w:pos="0"/>
              </w:tabs>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水侵传感器</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13</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485接口，</w:t>
            </w:r>
            <w:proofErr w:type="spellStart"/>
            <w:r>
              <w:rPr>
                <w:rFonts w:ascii="仿宋" w:eastAsia="仿宋" w:hAnsi="仿宋" w:cs="仿宋" w:hint="eastAsia"/>
                <w:color w:val="000000"/>
                <w:kern w:val="0"/>
                <w:sz w:val="24"/>
                <w:szCs w:val="24"/>
              </w:rPr>
              <w:t>modbus</w:t>
            </w:r>
            <w:proofErr w:type="spellEnd"/>
            <w:r>
              <w:rPr>
                <w:rFonts w:ascii="仿宋" w:eastAsia="仿宋" w:hAnsi="仿宋" w:cs="仿宋" w:hint="eastAsia"/>
                <w:color w:val="000000"/>
                <w:kern w:val="0"/>
                <w:sz w:val="24"/>
                <w:szCs w:val="24"/>
              </w:rPr>
              <w:t>协议，含24V供电模块；</w:t>
            </w:r>
          </w:p>
        </w:tc>
        <w:tc>
          <w:tcPr>
            <w:tcW w:w="765" w:type="dxa"/>
            <w:vAlign w:val="center"/>
          </w:tcPr>
          <w:p w:rsidR="00BC401B" w:rsidRDefault="00BC401B">
            <w:pPr>
              <w:widowControl/>
              <w:tabs>
                <w:tab w:val="left" w:pos="0"/>
              </w:tabs>
              <w:jc w:val="left"/>
              <w:textAlignment w:val="center"/>
              <w:rPr>
                <w:rFonts w:ascii="仿宋" w:eastAsia="仿宋" w:hAnsi="仿宋" w:cs="仿宋"/>
                <w:color w:val="000000"/>
                <w:kern w:val="0"/>
                <w:sz w:val="24"/>
                <w:szCs w:val="24"/>
              </w:rPr>
            </w:pP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收发器</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14</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上行有线通讯，下行无线；带载量12只。</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30</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门禁系统</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15</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1.包含：门禁管理系统、卡片发行器、多功能读卡器、读卡器电源、门禁指纹采集仪、门禁电源、磁力锁、闭门器；</w:t>
            </w:r>
            <w:r>
              <w:rPr>
                <w:rFonts w:ascii="仿宋" w:eastAsia="仿宋" w:hAnsi="仿宋" w:cs="仿宋" w:hint="eastAsia"/>
                <w:color w:val="000000"/>
                <w:kern w:val="0"/>
                <w:sz w:val="24"/>
                <w:szCs w:val="24"/>
              </w:rPr>
              <w:br/>
              <w:t>2.技术参数：联网型，以太网通讯；可通过指纹、刷卡进入配电房，远程控制，非法入侵报警，联网通讯管理，状态监测，上行以太网通讯，第三方通讯接口可接入其他智能化平台进行联动。</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监控摄像头</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16</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1.采用不低于200万像素CMOS图像传感器；</w:t>
            </w:r>
            <w:r>
              <w:rPr>
                <w:rFonts w:ascii="仿宋" w:eastAsia="仿宋" w:hAnsi="仿宋" w:cs="仿宋" w:hint="eastAsia"/>
                <w:color w:val="000000"/>
                <w:kern w:val="0"/>
                <w:sz w:val="24"/>
                <w:szCs w:val="24"/>
              </w:rPr>
              <w:br/>
              <w:t>2.支持绊线入侵，区域入侵，最大红外监控距离不小于50米；</w:t>
            </w:r>
            <w:r>
              <w:rPr>
                <w:rFonts w:ascii="仿宋" w:eastAsia="仿宋" w:hAnsi="仿宋" w:cs="仿宋" w:hint="eastAsia"/>
                <w:color w:val="000000"/>
                <w:kern w:val="0"/>
                <w:sz w:val="24"/>
                <w:szCs w:val="24"/>
              </w:rPr>
              <w:br/>
              <w:t>3.支持走廊模式，宽动态，3D降噪，强光抑制，背光补偿，数字水印；</w:t>
            </w:r>
            <w:r>
              <w:rPr>
                <w:rFonts w:ascii="仿宋" w:eastAsia="仿宋" w:hAnsi="仿宋" w:cs="仿宋" w:hint="eastAsia"/>
                <w:color w:val="000000"/>
                <w:kern w:val="0"/>
                <w:sz w:val="24"/>
                <w:szCs w:val="24"/>
              </w:rPr>
              <w:br/>
              <w:t>4.供电方式：DC12V/POE；防护等级：IP67，包含摄像头壁装支架。</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15</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lastRenderedPageBreak/>
              <w:t>网络硬盘录像机</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17</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1.操作界面：WEB方式，本地GUI操作；</w:t>
            </w:r>
            <w:r>
              <w:rPr>
                <w:rFonts w:ascii="仿宋" w:eastAsia="仿宋" w:hAnsi="仿宋" w:cs="仿宋" w:hint="eastAsia"/>
                <w:color w:val="000000"/>
                <w:kern w:val="0"/>
                <w:sz w:val="24"/>
                <w:szCs w:val="24"/>
              </w:rPr>
              <w:br/>
              <w:t>2.录像保存时间：不低于3个月；</w:t>
            </w:r>
            <w:r>
              <w:rPr>
                <w:rFonts w:ascii="仿宋" w:eastAsia="仿宋" w:hAnsi="仿宋" w:cs="仿宋" w:hint="eastAsia"/>
                <w:color w:val="000000"/>
                <w:kern w:val="0"/>
                <w:sz w:val="24"/>
                <w:szCs w:val="24"/>
              </w:rPr>
              <w:br/>
              <w:t>3.支持不少于32路网络视频接入；</w:t>
            </w:r>
            <w:r>
              <w:rPr>
                <w:rFonts w:ascii="仿宋" w:eastAsia="仿宋" w:hAnsi="仿宋" w:cs="仿宋" w:hint="eastAsia"/>
                <w:color w:val="000000"/>
                <w:kern w:val="0"/>
                <w:sz w:val="24"/>
                <w:szCs w:val="24"/>
              </w:rPr>
              <w:br/>
              <w:t>4.支持后智能人脸检测比对，可支持不少于10个人脸。</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POE交换机</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18</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配置8个千兆POE接口；规范安装</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sz w:val="24"/>
                <w:szCs w:val="24"/>
              </w:rPr>
            </w:pPr>
            <w:r>
              <w:rPr>
                <w:rFonts w:ascii="仿宋" w:eastAsia="仿宋" w:hAnsi="仿宋" w:cs="仿宋" w:hint="eastAsia"/>
                <w:kern w:val="0"/>
                <w:sz w:val="24"/>
                <w:szCs w:val="24"/>
              </w:rPr>
              <w:t>室外配电箱</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19</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1.材质要求：户外不锈钢 δ=1.2mm；</w:t>
            </w:r>
            <w:r>
              <w:rPr>
                <w:rFonts w:ascii="仿宋" w:eastAsia="仿宋" w:hAnsi="仿宋" w:cs="仿宋" w:hint="eastAsia"/>
                <w:color w:val="000000"/>
                <w:kern w:val="0"/>
                <w:sz w:val="24"/>
                <w:szCs w:val="24"/>
              </w:rPr>
              <w:br/>
              <w:t>2.含电气梁、安装背板、安装背条、定制喷塑等箱体内部配套产品等；砖基础：含水泥、沙、砖、人工安装等。</w:t>
            </w:r>
          </w:p>
        </w:tc>
        <w:tc>
          <w:tcPr>
            <w:tcW w:w="765" w:type="dxa"/>
            <w:vAlign w:val="center"/>
          </w:tcPr>
          <w:p w:rsidR="00BC401B" w:rsidRDefault="005A362B">
            <w:pPr>
              <w:widowControl/>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20</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sz w:val="24"/>
                <w:szCs w:val="24"/>
              </w:rPr>
            </w:pPr>
            <w:r>
              <w:rPr>
                <w:rFonts w:ascii="仿宋" w:eastAsia="仿宋" w:hAnsi="仿宋" w:cs="仿宋" w:hint="eastAsia"/>
                <w:kern w:val="0"/>
                <w:sz w:val="24"/>
                <w:szCs w:val="24"/>
              </w:rPr>
              <w:t>室内配电箱</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20</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1.材质要求：冷轧钢板 δ=1.2mm；</w:t>
            </w:r>
            <w:r>
              <w:rPr>
                <w:rFonts w:ascii="仿宋" w:eastAsia="仿宋" w:hAnsi="仿宋" w:cs="仿宋" w:hint="eastAsia"/>
                <w:color w:val="000000"/>
                <w:kern w:val="0"/>
                <w:sz w:val="24"/>
                <w:szCs w:val="24"/>
              </w:rPr>
              <w:br/>
              <w:t>2.含电气梁、安装背板、安装背条、定制喷塑等箱体内部配套产品等；砖基础：含水泥、沙、砖、人工安装等。</w:t>
            </w:r>
          </w:p>
        </w:tc>
        <w:tc>
          <w:tcPr>
            <w:tcW w:w="765" w:type="dxa"/>
            <w:vAlign w:val="center"/>
          </w:tcPr>
          <w:p w:rsidR="00BC401B" w:rsidRDefault="005A362B">
            <w:pPr>
              <w:widowControl/>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20</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单相电表</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21</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1.计量精度:有功1.0级;电流≤5（60）A;</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2.外观尺寸：不大于90mm×72mm×36mm;</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3.启动：电能表在额定电压，额定频率及功率因数为1的条件下，当负载电流为0.4%（1.0级直入式）时，当负载电流为0.2%（1.0级互感式）时，电能表应能连续计量电能；</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4.显示：自动轮循显示；LCD显示屏为6位整数，1位小数；</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5.工作湿度范围:年平均湿度：≤75%;</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6.工作温度范围:极限工作温度：-25℃～65℃;</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7.工作电气参数:正常工作电压：0.8～1.2额定电压;极限工作电压：0.7～1.3额定电压;绝缘电压：≥4000VAC;功率消耗：≤0.5W;</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8.包含本体设备安装、电气接线、调试等综合考虑。</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46（87利旧）</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sz w:val="24"/>
                <w:szCs w:val="24"/>
              </w:rPr>
            </w:pPr>
            <w:r>
              <w:rPr>
                <w:rFonts w:ascii="仿宋" w:eastAsia="仿宋" w:hAnsi="仿宋" w:cs="仿宋" w:hint="eastAsia"/>
                <w:kern w:val="0"/>
                <w:sz w:val="24"/>
                <w:szCs w:val="24"/>
              </w:rPr>
              <w:t>线路改造</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22</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1.名称：线路改造；</w:t>
            </w:r>
            <w:r>
              <w:rPr>
                <w:rFonts w:ascii="仿宋" w:eastAsia="仿宋" w:hAnsi="仿宋" w:cs="仿宋" w:hint="eastAsia"/>
                <w:color w:val="000000"/>
                <w:kern w:val="0"/>
                <w:sz w:val="24"/>
                <w:szCs w:val="24"/>
              </w:rPr>
              <w:br/>
              <w:t>2.范围：第一行政楼1-6楼、第二行政楼1-3楼；</w:t>
            </w:r>
            <w:r>
              <w:rPr>
                <w:rFonts w:ascii="仿宋" w:eastAsia="仿宋" w:hAnsi="仿宋" w:cs="仿宋" w:hint="eastAsia"/>
                <w:color w:val="000000"/>
                <w:kern w:val="0"/>
                <w:sz w:val="24"/>
                <w:szCs w:val="24"/>
              </w:rPr>
              <w:br/>
              <w:t>3.内容：配电箱内进行电路改造，新敷设电源线至房间各个插座、照明回路，保证每个办公室由一组线路供电。原办公室2个房间共用一组线路。</w:t>
            </w:r>
            <w:r>
              <w:rPr>
                <w:rFonts w:ascii="仿宋" w:eastAsia="仿宋" w:hAnsi="仿宋" w:cs="仿宋" w:hint="eastAsia"/>
                <w:color w:val="000000"/>
                <w:kern w:val="0"/>
                <w:sz w:val="24"/>
                <w:szCs w:val="24"/>
              </w:rPr>
              <w:br/>
              <w:t>4.综合考虑所需开孔、电线、线槽、安装、辅材、测试等工作。不能影响墙面美观，采用隐藏式安装，不能外挂配电箱。</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间</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200</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智能远传水表</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23</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1.▲规格：DN25-D200（根据现场情况确定）;准确度等级：2级,量程比：Q3/Q1≥160 ,Q2/Q1≥1.6；上游流场敏感度等级≤U5，下游流场敏感度等级≤D3；</w:t>
            </w:r>
            <w:r>
              <w:rPr>
                <w:rFonts w:ascii="仿宋" w:eastAsia="仿宋" w:hAnsi="仿宋" w:cs="仿宋" w:hint="eastAsia"/>
                <w:color w:val="000000"/>
                <w:kern w:val="0"/>
                <w:sz w:val="24"/>
                <w:szCs w:val="24"/>
              </w:rPr>
              <w:br/>
              <w:t>2.材质：球墨铸铁；</w:t>
            </w:r>
            <w:r>
              <w:rPr>
                <w:rFonts w:ascii="仿宋" w:eastAsia="仿宋" w:hAnsi="仿宋" w:cs="仿宋" w:hint="eastAsia"/>
                <w:color w:val="000000"/>
                <w:kern w:val="0"/>
                <w:sz w:val="24"/>
                <w:szCs w:val="24"/>
              </w:rPr>
              <w:br/>
              <w:t>3.表体结构：多流旋翼可拆卸干式；</w:t>
            </w:r>
            <w:r>
              <w:rPr>
                <w:rFonts w:ascii="仿宋" w:eastAsia="仿宋" w:hAnsi="仿宋" w:cs="仿宋" w:hint="eastAsia"/>
                <w:color w:val="000000"/>
                <w:kern w:val="0"/>
                <w:sz w:val="24"/>
                <w:szCs w:val="24"/>
              </w:rPr>
              <w:br/>
              <w:t>4.压力损失等级≤△P63；压力等级≥MAP10；电磁环境条件等级：满足或优于E1；静磁场影响最大误差：-1%≤δ ≤1%；环境等级：0级（B级）（提供形式评价截图等证明材料并加盖公章）</w:t>
            </w:r>
            <w:r>
              <w:rPr>
                <w:rFonts w:ascii="仿宋" w:eastAsia="仿宋" w:hAnsi="仿宋" w:cs="仿宋" w:hint="eastAsia"/>
                <w:color w:val="000000"/>
                <w:kern w:val="0"/>
                <w:sz w:val="24"/>
                <w:szCs w:val="24"/>
              </w:rPr>
              <w:br/>
              <w:t>5.通讯方式：NB-</w:t>
            </w:r>
            <w:proofErr w:type="spellStart"/>
            <w:r>
              <w:rPr>
                <w:rFonts w:ascii="仿宋" w:eastAsia="仿宋" w:hAnsi="仿宋" w:cs="仿宋" w:hint="eastAsia"/>
                <w:color w:val="000000"/>
                <w:kern w:val="0"/>
                <w:sz w:val="24"/>
                <w:szCs w:val="24"/>
              </w:rPr>
              <w:t>IoT</w:t>
            </w:r>
            <w:proofErr w:type="spellEnd"/>
            <w:r>
              <w:rPr>
                <w:rFonts w:ascii="仿宋" w:eastAsia="仿宋" w:hAnsi="仿宋" w:cs="仿宋" w:hint="eastAsia"/>
                <w:color w:val="000000"/>
                <w:kern w:val="0"/>
                <w:sz w:val="24"/>
                <w:szCs w:val="24"/>
              </w:rPr>
              <w:t>/RS485/</w:t>
            </w:r>
            <w:proofErr w:type="spellStart"/>
            <w:r>
              <w:rPr>
                <w:rFonts w:ascii="仿宋" w:eastAsia="仿宋" w:hAnsi="仿宋" w:cs="仿宋" w:hint="eastAsia"/>
                <w:color w:val="000000"/>
                <w:kern w:val="0"/>
                <w:sz w:val="24"/>
                <w:szCs w:val="24"/>
              </w:rPr>
              <w:t>Mbus</w:t>
            </w:r>
            <w:proofErr w:type="spellEnd"/>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br/>
              <w:t>6.采集频率：不低于每1h上传；</w:t>
            </w:r>
            <w:r>
              <w:rPr>
                <w:rFonts w:ascii="仿宋" w:eastAsia="仿宋" w:hAnsi="仿宋" w:cs="仿宋" w:hint="eastAsia"/>
                <w:color w:val="000000"/>
                <w:kern w:val="0"/>
                <w:sz w:val="24"/>
                <w:szCs w:val="24"/>
              </w:rPr>
              <w:br/>
              <w:t>7.含智能远传水表及安装：管材、法兰管件、伸缩节、其它安装辅材包含但不限于的材料；软式密封阀安装，水表前后水阀安装。</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102（利旧1）</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中央空调远程控制器</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25</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1.供电方式: DC12V；</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2.配置升级：蓝牙+小程序；</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3.安装方式：导轨或摆放；</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4.暖通设备接口:空调全系、暖通全系；</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5.消耗功率：1.2W；</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6.工作环境：-20°C~80°C，20~85%RH（无凝露）；</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 xml:space="preserve">7.通讯协议: </w:t>
            </w:r>
            <w:proofErr w:type="spellStart"/>
            <w:r>
              <w:rPr>
                <w:rFonts w:ascii="仿宋" w:eastAsia="仿宋" w:hAnsi="仿宋" w:cs="仿宋" w:hint="eastAsia"/>
                <w:color w:val="000000"/>
                <w:sz w:val="24"/>
                <w:szCs w:val="24"/>
              </w:rPr>
              <w:t>Zigbee</w:t>
            </w:r>
            <w:proofErr w:type="spellEnd"/>
            <w:r>
              <w:rPr>
                <w:rFonts w:ascii="仿宋" w:eastAsia="仿宋" w:hAnsi="仿宋" w:cs="仿宋" w:hint="eastAsia"/>
                <w:color w:val="000000"/>
                <w:sz w:val="24"/>
                <w:szCs w:val="24"/>
              </w:rPr>
              <w:t>/BLE/</w:t>
            </w:r>
            <w:proofErr w:type="spellStart"/>
            <w:r>
              <w:rPr>
                <w:rFonts w:ascii="仿宋" w:eastAsia="仿宋" w:hAnsi="仿宋" w:cs="仿宋" w:hint="eastAsia"/>
                <w:color w:val="000000"/>
                <w:sz w:val="24"/>
                <w:szCs w:val="24"/>
              </w:rPr>
              <w:t>Wifi</w:t>
            </w:r>
            <w:proofErr w:type="spellEnd"/>
            <w:r>
              <w:rPr>
                <w:rFonts w:ascii="仿宋" w:eastAsia="仿宋" w:hAnsi="仿宋" w:cs="仿宋" w:hint="eastAsia"/>
                <w:color w:val="000000"/>
                <w:sz w:val="24"/>
                <w:szCs w:val="24"/>
              </w:rPr>
              <w:t>/RS485/KNX等；</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传输模式 半双工</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波特率 9600bps</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起始位 1 位</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数据位 8 位</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校验位 偶校验（Even）</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停止位 1 位</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8.外观尺:符合设计规范和要求。</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324</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sz w:val="24"/>
                <w:szCs w:val="24"/>
              </w:rPr>
            </w:pPr>
            <w:r>
              <w:rPr>
                <w:rFonts w:ascii="仿宋" w:eastAsia="仿宋" w:hAnsi="仿宋" w:cs="仿宋" w:hint="eastAsia"/>
                <w:sz w:val="24"/>
                <w:szCs w:val="24"/>
              </w:rPr>
              <w:t>PLC灯组远程开关控制器</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27</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1.工作电压:220VAC 士20%；</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2.工作温度:-20C-- +75C；</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3.工作湿度:5~95%；</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4.控制功率：150~400W（具体根据灯组是否功率可调而定）；</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5.多灯头控制器（1~3）；</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6.安装间距：与PLC电力载波集中调制器最长距离，无中继距离120m，大于120m后每120m加一个中继器。</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279</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kern w:val="0"/>
                <w:sz w:val="24"/>
                <w:szCs w:val="24"/>
              </w:rPr>
            </w:pPr>
            <w:r>
              <w:rPr>
                <w:rFonts w:ascii="仿宋" w:eastAsia="仿宋" w:hAnsi="仿宋" w:cs="仿宋" w:hint="eastAsia"/>
                <w:kern w:val="0"/>
                <w:sz w:val="24"/>
                <w:szCs w:val="24"/>
              </w:rPr>
              <w:t>PLC调制解调器</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28</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1.支持交流电50HZ；</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2.支持直流电；</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3.最大回路数量：25；</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4.最大电压：250V；</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5.最大功率：2500W；</w:t>
            </w:r>
          </w:p>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6.通讯方式：RJ45或4G；</w:t>
            </w:r>
          </w:p>
          <w:p w:rsidR="00BC401B" w:rsidRDefault="005A362B">
            <w:pPr>
              <w:widowControl/>
              <w:tabs>
                <w:tab w:val="left" w:pos="0"/>
              </w:tabs>
              <w:jc w:val="left"/>
              <w:textAlignment w:val="center"/>
            </w:pPr>
            <w:r>
              <w:rPr>
                <w:rFonts w:ascii="仿宋" w:eastAsia="仿宋" w:hAnsi="仿宋" w:cs="仿宋" w:hint="eastAsia"/>
                <w:color w:val="000000"/>
                <w:sz w:val="24"/>
                <w:szCs w:val="24"/>
              </w:rPr>
              <w:t>7.加密秘钥：128bitDES。</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279</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sz w:val="24"/>
                <w:szCs w:val="24"/>
              </w:rPr>
            </w:pPr>
            <w:r>
              <w:rPr>
                <w:rFonts w:ascii="仿宋" w:eastAsia="仿宋" w:hAnsi="仿宋" w:cs="仿宋" w:hint="eastAsia"/>
                <w:kern w:val="0"/>
                <w:sz w:val="24"/>
                <w:szCs w:val="24"/>
              </w:rPr>
              <w:t>电源线</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29</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1.规格:3*2.5mm</w:t>
            </w:r>
            <w:r>
              <w:rPr>
                <w:rStyle w:val="font61"/>
                <w:rFonts w:hint="default"/>
              </w:rPr>
              <w:t>²</w:t>
            </w:r>
            <w:r>
              <w:rPr>
                <w:rFonts w:ascii="仿宋" w:eastAsia="仿宋" w:hAnsi="仿宋" w:cs="仿宋" w:hint="eastAsia"/>
                <w:color w:val="000000"/>
                <w:kern w:val="0"/>
                <w:sz w:val="24"/>
                <w:szCs w:val="24"/>
              </w:rPr>
              <w:br/>
              <w:t>2.内容：穿管敷设；路灯下杆线更换。</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米</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3000</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sz w:val="24"/>
                <w:szCs w:val="24"/>
              </w:rPr>
            </w:pPr>
            <w:r>
              <w:rPr>
                <w:rFonts w:ascii="仿宋" w:eastAsia="仿宋" w:hAnsi="仿宋" w:cs="仿宋" w:hint="eastAsia"/>
                <w:kern w:val="0"/>
                <w:sz w:val="24"/>
                <w:szCs w:val="24"/>
              </w:rPr>
              <w:t>人体传感器</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30</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1.人体探测感应；</w:t>
            </w:r>
          </w:p>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2.工作电压：AC220v，DC3v，</w:t>
            </w:r>
          </w:p>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3.工作温度：0-95%RH；</w:t>
            </w:r>
          </w:p>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4.工作湿度：-4-40℃；</w:t>
            </w:r>
          </w:p>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5.通讯方式：</w:t>
            </w:r>
            <w:proofErr w:type="spellStart"/>
            <w:r>
              <w:rPr>
                <w:rFonts w:ascii="仿宋" w:eastAsia="仿宋" w:hAnsi="仿宋" w:cs="仿宋" w:hint="eastAsia"/>
                <w:color w:val="000000"/>
                <w:kern w:val="0"/>
                <w:sz w:val="24"/>
                <w:szCs w:val="24"/>
              </w:rPr>
              <w:t>LoRaWAN</w:t>
            </w:r>
            <w:proofErr w:type="spellEnd"/>
            <w:r>
              <w:rPr>
                <w:rFonts w:ascii="仿宋" w:eastAsia="仿宋" w:hAnsi="仿宋" w:cs="仿宋" w:hint="eastAsia"/>
                <w:color w:val="000000"/>
                <w:kern w:val="0"/>
                <w:sz w:val="24"/>
                <w:szCs w:val="24"/>
              </w:rPr>
              <w:t>无线通讯；</w:t>
            </w:r>
          </w:p>
          <w:p w:rsidR="00BC401B" w:rsidRDefault="005A362B">
            <w:pPr>
              <w:widowControl/>
              <w:tabs>
                <w:tab w:val="left" w:pos="0"/>
              </w:tabs>
              <w:jc w:val="left"/>
              <w:textAlignment w:val="center"/>
            </w:pPr>
            <w:r>
              <w:rPr>
                <w:rFonts w:ascii="仿宋" w:eastAsia="仿宋" w:hAnsi="仿宋" w:cs="仿宋" w:hint="eastAsia"/>
                <w:color w:val="000000"/>
                <w:kern w:val="0"/>
                <w:sz w:val="24"/>
                <w:szCs w:val="24"/>
              </w:rPr>
              <w:t>6.探测距离：0-7m。</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套</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2000</w:t>
            </w:r>
          </w:p>
        </w:tc>
      </w:tr>
      <w:tr w:rsidR="00BC401B">
        <w:tc>
          <w:tcPr>
            <w:tcW w:w="802" w:type="dxa"/>
            <w:vAlign w:val="center"/>
          </w:tcPr>
          <w:p w:rsidR="00BC401B" w:rsidRDefault="005A362B">
            <w:pPr>
              <w:widowControl/>
              <w:tabs>
                <w:tab w:val="left" w:pos="0"/>
              </w:tabs>
              <w:jc w:val="center"/>
              <w:textAlignment w:val="center"/>
              <w:rPr>
                <w:rFonts w:ascii="仿宋" w:eastAsia="仿宋" w:hAnsi="仿宋" w:cs="仿宋"/>
                <w:kern w:val="0"/>
                <w:sz w:val="24"/>
                <w:szCs w:val="24"/>
              </w:rPr>
            </w:pPr>
            <w:r>
              <w:rPr>
                <w:rFonts w:ascii="仿宋" w:eastAsia="仿宋" w:hAnsi="仿宋" w:cs="仿宋" w:hint="eastAsia"/>
                <w:color w:val="000000"/>
                <w:kern w:val="0"/>
                <w:sz w:val="24"/>
                <w:szCs w:val="24"/>
              </w:rPr>
              <w:t>通讯线</w:t>
            </w:r>
          </w:p>
        </w:tc>
        <w:tc>
          <w:tcPr>
            <w:tcW w:w="535" w:type="dxa"/>
            <w:vAlign w:val="center"/>
          </w:tcPr>
          <w:p w:rsidR="00BC401B" w:rsidRDefault="005A362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31</w:t>
            </w:r>
          </w:p>
        </w:tc>
        <w:tc>
          <w:tcPr>
            <w:tcW w:w="7478" w:type="dxa"/>
            <w:vAlign w:val="center"/>
          </w:tcPr>
          <w:p w:rsidR="00BC401B" w:rsidRDefault="005A362B">
            <w:pPr>
              <w:widowControl/>
              <w:tabs>
                <w:tab w:val="left" w:pos="0"/>
              </w:tabs>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1.规格：满足通电电流20A；</w:t>
            </w:r>
            <w:r>
              <w:rPr>
                <w:rFonts w:ascii="仿宋" w:eastAsia="仿宋" w:hAnsi="仿宋" w:cs="仿宋" w:hint="eastAsia"/>
                <w:color w:val="000000"/>
                <w:kern w:val="0"/>
                <w:sz w:val="24"/>
                <w:szCs w:val="24"/>
              </w:rPr>
              <w:br/>
              <w:t>2.材质：铜芯；</w:t>
            </w:r>
            <w:r>
              <w:rPr>
                <w:rFonts w:ascii="仿宋" w:eastAsia="仿宋" w:hAnsi="仿宋" w:cs="仿宋" w:hint="eastAsia"/>
                <w:color w:val="000000"/>
                <w:kern w:val="0"/>
                <w:sz w:val="24"/>
                <w:szCs w:val="24"/>
              </w:rPr>
              <w:br/>
              <w:t>3.安装方式：穿管敷设、箱内敷设综合考虑。</w:t>
            </w:r>
          </w:p>
        </w:tc>
        <w:tc>
          <w:tcPr>
            <w:tcW w:w="765"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米</w:t>
            </w:r>
          </w:p>
        </w:tc>
        <w:tc>
          <w:tcPr>
            <w:tcW w:w="769" w:type="dxa"/>
            <w:vAlign w:val="center"/>
          </w:tcPr>
          <w:p w:rsidR="00BC401B" w:rsidRDefault="005A362B">
            <w:pPr>
              <w:widowControl/>
              <w:tabs>
                <w:tab w:val="left" w:pos="0"/>
              </w:tabs>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5000</w:t>
            </w:r>
          </w:p>
        </w:tc>
      </w:tr>
    </w:tbl>
    <w:p w:rsidR="00BC401B" w:rsidRDefault="005A362B">
      <w:pPr>
        <w:widowControl/>
        <w:shd w:val="clear" w:color="auto" w:fill="FFFFFF"/>
        <w:spacing w:line="480" w:lineRule="auto"/>
        <w:ind w:firstLineChars="150" w:firstLine="360"/>
        <w:rPr>
          <w:color w:val="FF0000"/>
          <w:sz w:val="24"/>
        </w:rPr>
      </w:pPr>
      <w:r>
        <w:rPr>
          <w:rFonts w:hint="eastAsia"/>
          <w:color w:val="FF0000"/>
          <w:sz w:val="24"/>
        </w:rPr>
        <w:t>品目信息二的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p w:rsidR="00BC401B" w:rsidRDefault="005A362B">
      <w:pPr>
        <w:widowControl/>
        <w:shd w:val="clear" w:color="auto" w:fill="FFFFFF"/>
        <w:spacing w:line="480" w:lineRule="auto"/>
        <w:ind w:firstLineChars="150" w:firstLine="360"/>
        <w:rPr>
          <w:color w:val="FF0000"/>
          <w:sz w:val="24"/>
        </w:rPr>
      </w:pPr>
      <w:r>
        <w:rPr>
          <w:rFonts w:hint="eastAsia"/>
          <w:color w:val="FF0000"/>
          <w:sz w:val="24"/>
        </w:rPr>
        <w:t>品目信息三的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p w:rsidR="00BC401B" w:rsidRDefault="005A362B">
      <w:pPr>
        <w:widowControl/>
        <w:shd w:val="clear" w:color="auto" w:fill="FFFFFF"/>
        <w:spacing w:line="480" w:lineRule="auto"/>
        <w:ind w:firstLineChars="150" w:firstLine="360"/>
        <w:rPr>
          <w:rFonts w:ascii="宋体" w:eastAsia="宋体" w:hAnsi="宋体" w:cs="宋体"/>
          <w:color w:val="FF0000"/>
          <w:kern w:val="0"/>
          <w:sz w:val="24"/>
          <w:szCs w:val="24"/>
        </w:rPr>
      </w:pPr>
      <w:r>
        <w:rPr>
          <w:rFonts w:hint="eastAsia"/>
          <w:color w:val="FF0000"/>
          <w:sz w:val="24"/>
        </w:rPr>
        <w:t>……</w:t>
      </w:r>
    </w:p>
    <w:p w:rsidR="00BC401B" w:rsidRDefault="005A362B">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FF0000"/>
          <w:kern w:val="0"/>
          <w:sz w:val="24"/>
          <w:szCs w:val="24"/>
        </w:rPr>
        <w:lastRenderedPageBreak/>
        <w:t>评审</w:t>
      </w:r>
      <w:r>
        <w:rPr>
          <w:rFonts w:ascii="宋体" w:eastAsia="宋体" w:hAnsi="宋体" w:cs="宋体"/>
          <w:color w:val="FF0000"/>
          <w:kern w:val="0"/>
          <w:sz w:val="24"/>
          <w:szCs w:val="24"/>
        </w:rPr>
        <w:t>条款</w:t>
      </w:r>
      <w:r>
        <w:rPr>
          <w:rFonts w:ascii="宋体" w:eastAsia="宋体" w:hAnsi="宋体" w:cs="宋体" w:hint="eastAsia"/>
          <w:color w:val="FF0000"/>
          <w:kern w:val="0"/>
          <w:sz w:val="24"/>
          <w:szCs w:val="24"/>
        </w:rPr>
        <w:t>：</w:t>
      </w:r>
    </w:p>
    <w:p w:rsidR="00BC401B" w:rsidRDefault="005A362B">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 xml:space="preserve">综合评分法 </w:t>
      </w:r>
    </w:p>
    <w:p w:rsidR="00BC401B" w:rsidRDefault="00BC401B">
      <w:pPr>
        <w:pStyle w:val="Default"/>
        <w:rPr>
          <w:rFonts w:hAnsi="宋体"/>
          <w:color w:val="333333"/>
        </w:rPr>
      </w:pPr>
    </w:p>
    <w:p w:rsidR="00BC401B" w:rsidRDefault="00BC401B">
      <w:pPr>
        <w:pStyle w:val="71"/>
        <w:rPr>
          <w:rFonts w:ascii="宋体" w:hAnsi="宋体" w:cs="宋体"/>
          <w:color w:val="333333"/>
          <w:sz w:val="24"/>
          <w:szCs w:val="24"/>
        </w:rPr>
      </w:pPr>
    </w:p>
    <w:p w:rsidR="00BC401B" w:rsidRDefault="00BC401B">
      <w:pPr>
        <w:rPr>
          <w:rFonts w:ascii="宋体" w:eastAsia="宋体" w:hAnsi="宋体" w:cs="宋体"/>
          <w:color w:val="333333"/>
          <w:kern w:val="0"/>
          <w:sz w:val="24"/>
          <w:szCs w:val="24"/>
        </w:rPr>
      </w:pPr>
    </w:p>
    <w:p w:rsidR="00BC401B" w:rsidRDefault="00BC401B">
      <w:pPr>
        <w:pStyle w:val="Default"/>
        <w:rPr>
          <w:rFonts w:hAnsi="宋体"/>
          <w:color w:val="333333"/>
        </w:rPr>
      </w:pPr>
    </w:p>
    <w:p w:rsidR="00BC401B" w:rsidRDefault="00BC401B">
      <w:pPr>
        <w:pStyle w:val="71"/>
        <w:rPr>
          <w:rFonts w:ascii="宋体" w:hAnsi="宋体" w:cs="宋体"/>
          <w:color w:val="333333"/>
          <w:sz w:val="24"/>
          <w:szCs w:val="24"/>
        </w:rPr>
      </w:pPr>
    </w:p>
    <w:p w:rsidR="00BC401B" w:rsidRDefault="00BC401B">
      <w:pPr>
        <w:rPr>
          <w:rFonts w:ascii="宋体" w:eastAsia="宋体" w:hAnsi="宋体" w:cs="宋体"/>
          <w:color w:val="333333"/>
          <w:kern w:val="0"/>
          <w:sz w:val="24"/>
          <w:szCs w:val="24"/>
        </w:rPr>
      </w:pPr>
    </w:p>
    <w:p w:rsidR="00BC401B" w:rsidRDefault="00BC401B">
      <w:pPr>
        <w:pStyle w:val="Default"/>
        <w:rPr>
          <w:rFonts w:hAnsi="宋体"/>
          <w:color w:val="333333"/>
        </w:rPr>
      </w:pPr>
    </w:p>
    <w:p w:rsidR="00BC401B" w:rsidRDefault="00BC401B">
      <w:pPr>
        <w:pStyle w:val="71"/>
        <w:rPr>
          <w:rFonts w:ascii="宋体" w:hAnsi="宋体" w:cs="宋体"/>
          <w:color w:val="333333"/>
          <w:sz w:val="24"/>
          <w:szCs w:val="24"/>
        </w:rPr>
      </w:pPr>
    </w:p>
    <w:p w:rsidR="00BC401B" w:rsidRDefault="00BC401B">
      <w:pPr>
        <w:rPr>
          <w:rFonts w:ascii="宋体" w:eastAsia="宋体" w:hAnsi="宋体" w:cs="宋体"/>
          <w:color w:val="333333"/>
          <w:kern w:val="0"/>
          <w:sz w:val="24"/>
          <w:szCs w:val="24"/>
        </w:rPr>
      </w:pPr>
    </w:p>
    <w:p w:rsidR="00BC401B" w:rsidRDefault="00BC401B">
      <w:pPr>
        <w:pStyle w:val="Default"/>
        <w:rPr>
          <w:rFonts w:hAnsi="宋体"/>
          <w:color w:val="333333"/>
        </w:rPr>
      </w:pPr>
    </w:p>
    <w:p w:rsidR="00BC401B" w:rsidRDefault="00BC401B">
      <w:pPr>
        <w:pStyle w:val="71"/>
      </w:pPr>
    </w:p>
    <w:tbl>
      <w:tblPr>
        <w:tblStyle w:val="a6"/>
        <w:tblW w:w="8532" w:type="dxa"/>
        <w:jc w:val="center"/>
        <w:tblLook w:val="04A0"/>
      </w:tblPr>
      <w:tblGrid>
        <w:gridCol w:w="850"/>
        <w:gridCol w:w="1350"/>
        <w:gridCol w:w="5481"/>
        <w:gridCol w:w="851"/>
      </w:tblGrid>
      <w:tr w:rsidR="00BC401B">
        <w:trPr>
          <w:trHeight w:val="517"/>
          <w:jc w:val="center"/>
        </w:trPr>
        <w:tc>
          <w:tcPr>
            <w:tcW w:w="850" w:type="dxa"/>
            <w:vAlign w:val="center"/>
          </w:tcPr>
          <w:p w:rsidR="00BC401B" w:rsidRDefault="005A362B">
            <w:pPr>
              <w:widowControl/>
              <w:jc w:val="center"/>
              <w:rPr>
                <w:rFonts w:ascii="宋体" w:eastAsia="宋体" w:hAnsi="宋体" w:cs="宋体"/>
                <w:b/>
                <w:color w:val="333333"/>
                <w:kern w:val="0"/>
                <w:sz w:val="22"/>
                <w:szCs w:val="24"/>
              </w:rPr>
            </w:pPr>
            <w:r>
              <w:rPr>
                <w:rFonts w:ascii="宋体" w:eastAsia="宋体" w:hAnsi="宋体" w:cs="宋体" w:hint="eastAsia"/>
                <w:b/>
                <w:color w:val="333333"/>
                <w:kern w:val="0"/>
                <w:sz w:val="22"/>
                <w:szCs w:val="24"/>
              </w:rPr>
              <w:t>序号</w:t>
            </w:r>
          </w:p>
        </w:tc>
        <w:tc>
          <w:tcPr>
            <w:tcW w:w="1350" w:type="dxa"/>
            <w:vAlign w:val="center"/>
          </w:tcPr>
          <w:p w:rsidR="00BC401B" w:rsidRDefault="005A362B">
            <w:pPr>
              <w:widowControl/>
              <w:jc w:val="center"/>
              <w:rPr>
                <w:rFonts w:ascii="宋体" w:eastAsia="宋体" w:hAnsi="宋体" w:cs="宋体"/>
                <w:b/>
                <w:color w:val="333333"/>
                <w:kern w:val="0"/>
                <w:sz w:val="22"/>
                <w:szCs w:val="24"/>
              </w:rPr>
            </w:pPr>
            <w:r>
              <w:rPr>
                <w:rFonts w:ascii="宋体" w:eastAsia="宋体" w:hAnsi="宋体" w:cs="宋体" w:hint="eastAsia"/>
                <w:b/>
                <w:color w:val="333333"/>
                <w:kern w:val="0"/>
                <w:sz w:val="22"/>
                <w:szCs w:val="24"/>
              </w:rPr>
              <w:t>评审因素</w:t>
            </w:r>
          </w:p>
        </w:tc>
        <w:tc>
          <w:tcPr>
            <w:tcW w:w="5481" w:type="dxa"/>
            <w:vAlign w:val="center"/>
          </w:tcPr>
          <w:p w:rsidR="00BC401B" w:rsidRDefault="005A362B">
            <w:pPr>
              <w:widowControl/>
              <w:jc w:val="center"/>
              <w:rPr>
                <w:rFonts w:ascii="宋体" w:eastAsia="宋体" w:hAnsi="宋体" w:cs="宋体"/>
                <w:b/>
                <w:color w:val="333333"/>
                <w:kern w:val="0"/>
                <w:sz w:val="22"/>
                <w:szCs w:val="24"/>
              </w:rPr>
            </w:pPr>
            <w:r>
              <w:rPr>
                <w:rFonts w:ascii="宋体" w:eastAsia="宋体" w:hAnsi="宋体" w:cs="宋体" w:hint="eastAsia"/>
                <w:b/>
                <w:color w:val="333333"/>
                <w:kern w:val="0"/>
                <w:sz w:val="22"/>
                <w:szCs w:val="24"/>
              </w:rPr>
              <w:t>详细要求</w:t>
            </w:r>
          </w:p>
        </w:tc>
        <w:tc>
          <w:tcPr>
            <w:tcW w:w="851" w:type="dxa"/>
            <w:vAlign w:val="center"/>
          </w:tcPr>
          <w:p w:rsidR="00BC401B" w:rsidRDefault="005A362B">
            <w:pPr>
              <w:widowControl/>
              <w:jc w:val="center"/>
              <w:rPr>
                <w:rFonts w:ascii="宋体" w:eastAsia="宋体" w:hAnsi="宋体" w:cs="宋体"/>
                <w:b/>
                <w:color w:val="333333"/>
                <w:kern w:val="0"/>
                <w:sz w:val="22"/>
                <w:szCs w:val="24"/>
              </w:rPr>
            </w:pPr>
            <w:r>
              <w:rPr>
                <w:rFonts w:ascii="宋体" w:eastAsia="宋体" w:hAnsi="宋体" w:cs="宋体" w:hint="eastAsia"/>
                <w:b/>
                <w:color w:val="333333"/>
                <w:kern w:val="0"/>
                <w:sz w:val="22"/>
                <w:szCs w:val="24"/>
              </w:rPr>
              <w:t>分值</w:t>
            </w:r>
          </w:p>
        </w:tc>
      </w:tr>
      <w:tr w:rsidR="00BC401B">
        <w:trPr>
          <w:jc w:val="center"/>
        </w:trPr>
        <w:tc>
          <w:tcPr>
            <w:tcW w:w="850"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1</w:t>
            </w:r>
          </w:p>
        </w:tc>
        <w:tc>
          <w:tcPr>
            <w:tcW w:w="1350" w:type="dxa"/>
            <w:vAlign w:val="center"/>
          </w:tcPr>
          <w:p w:rsidR="00BC401B" w:rsidRDefault="005A362B">
            <w:pPr>
              <w:jc w:val="center"/>
              <w:rPr>
                <w:rFonts w:ascii="仿宋" w:eastAsia="仿宋" w:hAnsi="仿宋" w:cs="仿宋"/>
                <w:sz w:val="24"/>
                <w:szCs w:val="24"/>
                <w:lang w:val="zh-TW"/>
              </w:rPr>
            </w:pPr>
            <w:r>
              <w:rPr>
                <w:rFonts w:ascii="仿宋" w:eastAsia="仿宋" w:hAnsi="仿宋" w:cs="仿宋" w:hint="eastAsia"/>
                <w:sz w:val="24"/>
                <w:szCs w:val="24"/>
              </w:rPr>
              <w:t>报价</w:t>
            </w:r>
          </w:p>
        </w:tc>
        <w:tc>
          <w:tcPr>
            <w:tcW w:w="5481" w:type="dxa"/>
          </w:tcPr>
          <w:p w:rsidR="00BC401B" w:rsidRDefault="005A362B">
            <w:pPr>
              <w:rPr>
                <w:rFonts w:ascii="宋体" w:eastAsia="宋体" w:hAnsi="宋体" w:cs="宋体"/>
                <w:color w:val="333333"/>
                <w:kern w:val="0"/>
                <w:sz w:val="24"/>
                <w:szCs w:val="24"/>
              </w:rPr>
            </w:pPr>
            <w:r>
              <w:rPr>
                <w:rFonts w:ascii="仿宋" w:eastAsia="仿宋" w:hAnsi="仿宋" w:cs="仿宋" w:hint="eastAsia"/>
                <w:sz w:val="24"/>
                <w:szCs w:val="24"/>
                <w:lang w:val="zh-TW" w:eastAsia="zh-TW"/>
              </w:rPr>
              <w:t>有效投标中投标价格最低的投标报价为评标基准价，其价格分为满分。其他供应商的价格分统一按照下列公式计算：投标报价得分</w:t>
            </w:r>
            <w:r>
              <w:rPr>
                <w:rFonts w:ascii="仿宋" w:eastAsia="仿宋" w:hAnsi="仿宋" w:cs="仿宋" w:hint="eastAsia"/>
                <w:sz w:val="24"/>
                <w:szCs w:val="24"/>
              </w:rPr>
              <w:t>=(</w:t>
            </w:r>
            <w:r>
              <w:rPr>
                <w:rFonts w:ascii="仿宋" w:eastAsia="仿宋" w:hAnsi="仿宋" w:cs="仿宋" w:hint="eastAsia"/>
                <w:sz w:val="24"/>
                <w:szCs w:val="24"/>
                <w:lang w:val="zh-TW" w:eastAsia="zh-TW"/>
              </w:rPr>
              <w:t>评标基准价／投标报价</w:t>
            </w:r>
            <w:r>
              <w:rPr>
                <w:rFonts w:ascii="仿宋" w:eastAsia="仿宋" w:hAnsi="仿宋" w:cs="仿宋" w:hint="eastAsia"/>
                <w:sz w:val="24"/>
                <w:szCs w:val="24"/>
              </w:rPr>
              <w:t>)×30</w:t>
            </w:r>
            <w:r>
              <w:rPr>
                <w:rFonts w:ascii="仿宋" w:eastAsia="仿宋" w:hAnsi="仿宋" w:cs="仿宋" w:hint="eastAsia"/>
                <w:sz w:val="24"/>
                <w:szCs w:val="24"/>
                <w:lang w:val="zh-TW" w:eastAsia="zh-TW"/>
              </w:rPr>
              <w:t>；</w:t>
            </w:r>
          </w:p>
        </w:tc>
        <w:tc>
          <w:tcPr>
            <w:tcW w:w="851"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30</w:t>
            </w:r>
          </w:p>
        </w:tc>
      </w:tr>
      <w:tr w:rsidR="00BC401B">
        <w:trPr>
          <w:jc w:val="center"/>
        </w:trPr>
        <w:tc>
          <w:tcPr>
            <w:tcW w:w="850"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2</w:t>
            </w:r>
          </w:p>
        </w:tc>
        <w:tc>
          <w:tcPr>
            <w:tcW w:w="1350" w:type="dxa"/>
            <w:vAlign w:val="center"/>
          </w:tcPr>
          <w:p w:rsidR="00BC401B" w:rsidRDefault="005A362B">
            <w:pPr>
              <w:jc w:val="center"/>
              <w:rPr>
                <w:rFonts w:ascii="仿宋" w:eastAsia="仿宋" w:hAnsi="仿宋" w:cs="仿宋"/>
                <w:sz w:val="24"/>
                <w:szCs w:val="24"/>
              </w:rPr>
            </w:pPr>
            <w:r>
              <w:rPr>
                <w:rFonts w:ascii="仿宋" w:eastAsia="仿宋" w:hAnsi="仿宋" w:cs="仿宋" w:hint="eastAsia"/>
                <w:sz w:val="24"/>
                <w:szCs w:val="24"/>
              </w:rPr>
              <w:t>技术参数要求</w:t>
            </w:r>
          </w:p>
        </w:tc>
        <w:tc>
          <w:tcPr>
            <w:tcW w:w="5481" w:type="dxa"/>
          </w:tcPr>
          <w:p w:rsidR="00BC401B" w:rsidRDefault="005A362B">
            <w:pPr>
              <w:pStyle w:val="TableParagraph"/>
              <w:jc w:val="left"/>
              <w:rPr>
                <w:rFonts w:ascii="仿宋" w:eastAsia="仿宋" w:hAnsi="仿宋" w:cs="仿宋"/>
                <w:sz w:val="24"/>
                <w:szCs w:val="24"/>
                <w:lang w:val="en-US"/>
              </w:rPr>
            </w:pPr>
            <w:r>
              <w:rPr>
                <w:rFonts w:ascii="仿宋" w:eastAsia="仿宋" w:hAnsi="仿宋" w:cs="仿宋" w:hint="eastAsia"/>
                <w:sz w:val="24"/>
                <w:szCs w:val="24"/>
                <w:lang w:val="en-US"/>
              </w:rPr>
              <w:t>针对招标文件技术参数要求进行评审：</w:t>
            </w:r>
          </w:p>
          <w:p w:rsidR="00BC401B" w:rsidRDefault="005A362B">
            <w:pPr>
              <w:pStyle w:val="TableParagraph"/>
              <w:jc w:val="left"/>
              <w:rPr>
                <w:rFonts w:ascii="仿宋" w:eastAsia="仿宋" w:hAnsi="仿宋" w:cs="仿宋"/>
                <w:sz w:val="24"/>
                <w:szCs w:val="24"/>
                <w:lang w:val="en-US"/>
              </w:rPr>
            </w:pPr>
            <w:r>
              <w:rPr>
                <w:rFonts w:ascii="仿宋" w:eastAsia="仿宋" w:hAnsi="仿宋" w:cs="仿宋" w:hint="eastAsia"/>
                <w:sz w:val="24"/>
                <w:szCs w:val="24"/>
                <w:lang w:val="en-US"/>
              </w:rPr>
              <w:t>1.加★号指标：共5项为关键指标，全部满足得15分，每有一项不满足扣3分；</w:t>
            </w:r>
          </w:p>
          <w:p w:rsidR="00BC401B" w:rsidRDefault="005A362B">
            <w:pPr>
              <w:pStyle w:val="TableParagraph"/>
              <w:jc w:val="left"/>
              <w:rPr>
                <w:rFonts w:ascii="仿宋" w:eastAsia="仿宋" w:hAnsi="仿宋" w:cs="仿宋"/>
                <w:sz w:val="24"/>
                <w:szCs w:val="24"/>
                <w:lang w:val="en-US"/>
              </w:rPr>
            </w:pPr>
            <w:r>
              <w:rPr>
                <w:rFonts w:ascii="仿宋" w:eastAsia="仿宋" w:hAnsi="仿宋" w:cs="仿宋" w:hint="eastAsia"/>
                <w:sz w:val="24"/>
                <w:szCs w:val="24"/>
                <w:lang w:val="en-US"/>
              </w:rPr>
              <w:t>2.加▲号指标：共13项为重要指标，全部满足得基础分13分，每有一项不满足扣1分。</w:t>
            </w:r>
          </w:p>
          <w:p w:rsidR="00BC401B" w:rsidRDefault="005A362B">
            <w:pPr>
              <w:pStyle w:val="TableParagraph"/>
              <w:jc w:val="left"/>
              <w:rPr>
                <w:rFonts w:ascii="仿宋" w:eastAsia="仿宋" w:hAnsi="仿宋" w:cs="仿宋"/>
                <w:sz w:val="24"/>
                <w:szCs w:val="24"/>
                <w:lang w:val="en-US"/>
              </w:rPr>
            </w:pPr>
            <w:r>
              <w:rPr>
                <w:rFonts w:ascii="仿宋" w:eastAsia="仿宋" w:hAnsi="仿宋" w:cs="仿宋" w:hint="eastAsia"/>
                <w:sz w:val="24"/>
                <w:szCs w:val="24"/>
                <w:lang w:val="en-US"/>
              </w:rPr>
              <w:t>3.加●号指标:共12项为重点演示项，全部满足得12分，每有一项不满足扣1分；</w:t>
            </w:r>
          </w:p>
          <w:p w:rsidR="00BC401B" w:rsidRDefault="005A362B">
            <w:pPr>
              <w:pStyle w:val="TableParagraph"/>
              <w:jc w:val="left"/>
              <w:rPr>
                <w:rFonts w:ascii="仿宋" w:eastAsia="仿宋" w:hAnsi="仿宋" w:cs="仿宋"/>
                <w:sz w:val="24"/>
                <w:szCs w:val="24"/>
                <w:lang w:val="en-US"/>
              </w:rPr>
            </w:pPr>
            <w:r>
              <w:rPr>
                <w:rFonts w:ascii="仿宋" w:eastAsia="仿宋" w:hAnsi="仿宋" w:cs="仿宋" w:hint="eastAsia"/>
                <w:sz w:val="24"/>
                <w:szCs w:val="24"/>
              </w:rPr>
              <w:t>4</w:t>
            </w:r>
            <w:r>
              <w:rPr>
                <w:rFonts w:ascii="仿宋" w:eastAsia="仿宋" w:hAnsi="仿宋" w:cs="仿宋" w:hint="eastAsia"/>
                <w:sz w:val="24"/>
                <w:szCs w:val="24"/>
                <w:lang w:val="en-US"/>
              </w:rPr>
              <w:t>.不带任何符号的指标：共40项，全部满足得4分，每有一项不满足扣</w:t>
            </w:r>
            <w:r>
              <w:rPr>
                <w:rFonts w:ascii="仿宋" w:eastAsia="仿宋" w:hAnsi="仿宋" w:cs="仿宋" w:hint="eastAsia"/>
                <w:sz w:val="24"/>
                <w:szCs w:val="24"/>
              </w:rPr>
              <w:t>0.</w:t>
            </w:r>
            <w:r>
              <w:rPr>
                <w:rFonts w:ascii="仿宋" w:eastAsia="仿宋" w:hAnsi="仿宋" w:cs="仿宋" w:hint="eastAsia"/>
                <w:sz w:val="24"/>
                <w:szCs w:val="24"/>
                <w:lang w:val="en-US"/>
              </w:rPr>
              <w:t>1分。</w:t>
            </w:r>
          </w:p>
          <w:p w:rsidR="00BC401B" w:rsidRDefault="005A362B">
            <w:pPr>
              <w:rPr>
                <w:rFonts w:ascii="仿宋" w:eastAsia="仿宋" w:hAnsi="仿宋" w:cs="仿宋"/>
                <w:sz w:val="24"/>
                <w:szCs w:val="24"/>
              </w:rPr>
            </w:pPr>
            <w:r>
              <w:rPr>
                <w:rFonts w:ascii="仿宋" w:eastAsia="仿宋" w:hAnsi="仿宋" w:cs="仿宋" w:hint="eastAsia"/>
                <w:sz w:val="24"/>
                <w:szCs w:val="24"/>
              </w:rPr>
              <w:t>注：●号属于重点演示项，投标人自备设备进行现场演示，演示时间不超过30分钟。</w:t>
            </w:r>
          </w:p>
        </w:tc>
        <w:tc>
          <w:tcPr>
            <w:tcW w:w="851"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44</w:t>
            </w:r>
          </w:p>
        </w:tc>
      </w:tr>
      <w:tr w:rsidR="00BC401B">
        <w:trPr>
          <w:jc w:val="center"/>
        </w:trPr>
        <w:tc>
          <w:tcPr>
            <w:tcW w:w="850"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3</w:t>
            </w:r>
          </w:p>
        </w:tc>
        <w:tc>
          <w:tcPr>
            <w:tcW w:w="1350" w:type="dxa"/>
            <w:vAlign w:val="center"/>
          </w:tcPr>
          <w:p w:rsidR="00BC401B" w:rsidRDefault="005A362B">
            <w:pPr>
              <w:jc w:val="center"/>
              <w:rPr>
                <w:rFonts w:ascii="仿宋" w:eastAsia="仿宋" w:hAnsi="仿宋" w:cs="仿宋"/>
                <w:sz w:val="24"/>
                <w:szCs w:val="24"/>
                <w:lang w:val="zh-TW"/>
              </w:rPr>
            </w:pPr>
            <w:r>
              <w:rPr>
                <w:rFonts w:ascii="仿宋" w:eastAsia="仿宋" w:hAnsi="仿宋" w:cs="仿宋" w:hint="eastAsia"/>
                <w:sz w:val="24"/>
                <w:szCs w:val="24"/>
              </w:rPr>
              <w:t>技术及实施方案要求</w:t>
            </w:r>
          </w:p>
        </w:tc>
        <w:tc>
          <w:tcPr>
            <w:tcW w:w="5481" w:type="dxa"/>
          </w:tcPr>
          <w:p w:rsidR="00BC401B" w:rsidRDefault="005A362B">
            <w:pPr>
              <w:pStyle w:val="TableParagraph"/>
              <w:autoSpaceDE w:val="0"/>
              <w:autoSpaceDN w:val="0"/>
              <w:spacing w:before="75"/>
              <w:jc w:val="left"/>
              <w:rPr>
                <w:rFonts w:ascii="仿宋" w:eastAsia="仿宋" w:hAnsi="仿宋" w:cs="仿宋"/>
                <w:sz w:val="24"/>
                <w:szCs w:val="24"/>
              </w:rPr>
            </w:pPr>
            <w:r>
              <w:rPr>
                <w:rFonts w:ascii="仿宋" w:eastAsia="仿宋" w:hAnsi="仿宋" w:cs="仿宋" w:hint="eastAsia"/>
                <w:sz w:val="24"/>
                <w:szCs w:val="24"/>
                <w:lang w:val="en-US"/>
              </w:rPr>
              <w:t>1.</w:t>
            </w:r>
            <w:r>
              <w:rPr>
                <w:rFonts w:ascii="仿宋" w:eastAsia="仿宋" w:hAnsi="仿宋" w:cs="仿宋" w:hint="eastAsia"/>
                <w:sz w:val="24"/>
                <w:szCs w:val="24"/>
              </w:rPr>
              <w:t>技术方案：</w:t>
            </w:r>
          </w:p>
          <w:p w:rsidR="00BC401B" w:rsidRDefault="005A362B">
            <w:pPr>
              <w:pStyle w:val="TableParagraph"/>
              <w:spacing w:before="75"/>
              <w:jc w:val="left"/>
              <w:rPr>
                <w:rFonts w:ascii="仿宋" w:eastAsia="仿宋" w:hAnsi="仿宋" w:cs="仿宋"/>
                <w:sz w:val="24"/>
                <w:szCs w:val="24"/>
              </w:rPr>
            </w:pPr>
            <w:r>
              <w:rPr>
                <w:rFonts w:ascii="仿宋" w:eastAsia="仿宋" w:hAnsi="仿宋" w:cs="仿宋" w:hint="eastAsia"/>
                <w:sz w:val="24"/>
                <w:szCs w:val="24"/>
              </w:rPr>
              <w:t>根据投标人</w:t>
            </w:r>
            <w:r>
              <w:rPr>
                <w:rFonts w:ascii="仿宋" w:eastAsia="仿宋" w:hAnsi="仿宋" w:cs="仿宋" w:hint="eastAsia"/>
                <w:sz w:val="24"/>
                <w:szCs w:val="24"/>
                <w:lang w:val="en-US"/>
              </w:rPr>
              <w:t>提供</w:t>
            </w:r>
            <w:r>
              <w:rPr>
                <w:rFonts w:ascii="仿宋" w:eastAsia="仿宋" w:hAnsi="仿宋" w:cs="仿宋" w:hint="eastAsia"/>
                <w:sz w:val="24"/>
                <w:szCs w:val="24"/>
              </w:rPr>
              <w:t>的技术方案进行评分，</w:t>
            </w:r>
            <w:r>
              <w:rPr>
                <w:rFonts w:ascii="仿宋" w:eastAsia="仿宋" w:hAnsi="仿宋" w:cs="仿宋" w:hint="eastAsia"/>
                <w:sz w:val="24"/>
                <w:szCs w:val="24"/>
                <w:lang w:val="en-US"/>
              </w:rPr>
              <w:t>（1）此项目具体的建设方案，（2）系统布署、调试及对接整合方案，以上内容完全符合本项目现场实际情况及需求得8分，方案内容中每缺少1项内容或存在缺陷扣4分（缺陷是指以下情形中的任意一项：（1）项目名称、系统建设及服务内容、实施地点、涉及的规范、标准与本项目要求不一致；（2）技术环节不规范或漏缺项或与招标人现有环境资源不匹配；（3）实施操作流程不规范或漏缺项；（4）对于项目及工作的理解片面主观；（5）方案内容不清晰或交叉混乱；（6）方案内容与项目内在需求有漏项；</w:t>
            </w:r>
            <w:r>
              <w:rPr>
                <w:rFonts w:ascii="仿宋" w:eastAsia="仿宋" w:hAnsi="仿宋" w:cs="仿宋" w:hint="eastAsia"/>
                <w:sz w:val="24"/>
                <w:szCs w:val="24"/>
                <w:lang w:val="en-US"/>
              </w:rPr>
              <w:lastRenderedPageBreak/>
              <w:t>（7）衔接时效性差无法及时解决问题；（8）各项保障措施简单片面；</w:t>
            </w:r>
          </w:p>
          <w:p w:rsidR="00BC401B" w:rsidRDefault="005A362B">
            <w:pPr>
              <w:pStyle w:val="TableParagraph"/>
              <w:spacing w:before="75"/>
              <w:jc w:val="left"/>
              <w:rPr>
                <w:rFonts w:ascii="仿宋" w:eastAsia="仿宋" w:hAnsi="仿宋" w:cs="仿宋"/>
                <w:sz w:val="24"/>
                <w:szCs w:val="24"/>
              </w:rPr>
            </w:pPr>
            <w:r>
              <w:rPr>
                <w:rFonts w:ascii="仿宋" w:eastAsia="仿宋" w:hAnsi="仿宋" w:cs="仿宋" w:hint="eastAsia"/>
                <w:sz w:val="24"/>
                <w:szCs w:val="24"/>
                <w:lang w:val="en-US"/>
              </w:rPr>
              <w:t>2.</w:t>
            </w:r>
            <w:r>
              <w:rPr>
                <w:rFonts w:ascii="仿宋" w:eastAsia="仿宋" w:hAnsi="仿宋" w:cs="仿宋" w:hint="eastAsia"/>
                <w:sz w:val="24"/>
                <w:szCs w:val="24"/>
              </w:rPr>
              <w:t>实施方案：</w:t>
            </w:r>
          </w:p>
          <w:p w:rsidR="00BC401B" w:rsidRDefault="005A362B">
            <w:pPr>
              <w:tabs>
                <w:tab w:val="left" w:pos="1134"/>
              </w:tabs>
              <w:jc w:val="left"/>
              <w:rPr>
                <w:rFonts w:ascii="宋体" w:eastAsia="宋体" w:hAnsi="宋体" w:cs="宋体"/>
                <w:color w:val="333333"/>
                <w:kern w:val="0"/>
                <w:sz w:val="24"/>
                <w:szCs w:val="24"/>
              </w:rPr>
            </w:pPr>
            <w:r>
              <w:rPr>
                <w:rFonts w:ascii="仿宋" w:eastAsia="仿宋" w:hAnsi="仿宋" w:cs="仿宋" w:hint="eastAsia"/>
                <w:sz w:val="24"/>
                <w:szCs w:val="24"/>
              </w:rPr>
              <w:t>根据投标人提供的项目管理和实施方案进行评分，（1）项目管理流程（2）工期进度计划（3）实施组织方案（4）质量管理控制措施（5）实施难点分析及解决方案（6）运行服务体系、运维人员配置，运维服务标准和运维措施（7）数据服务方案（8）专业培训和技术指导方案提供以上方案得6分，方案内容中每缺少1项内容或存在缺陷扣1分（缺陷是指以下情形中的任意一项：（1）项目名称、服务内容及要求、实施地点、涉及的规范、标准与本项目要求不一致；（2）技术环节不规范或漏缺项；（3）实施操作流程不规范或漏缺项；（4）对于项目及工作的理解片面主观；（5）方案内容不清晰或交叉混乱；（6）方案内容与项目内在需求有漏项；（7）衔接时效性差无法及时解决问题；（8）施工调试人员配置不合理</w:t>
            </w:r>
          </w:p>
        </w:tc>
        <w:tc>
          <w:tcPr>
            <w:tcW w:w="851"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lastRenderedPageBreak/>
              <w:t>14</w:t>
            </w:r>
          </w:p>
        </w:tc>
      </w:tr>
      <w:tr w:rsidR="00BC401B">
        <w:trPr>
          <w:jc w:val="center"/>
        </w:trPr>
        <w:tc>
          <w:tcPr>
            <w:tcW w:w="850"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lastRenderedPageBreak/>
              <w:t>4</w:t>
            </w:r>
          </w:p>
        </w:tc>
        <w:tc>
          <w:tcPr>
            <w:tcW w:w="1350" w:type="dxa"/>
            <w:vAlign w:val="center"/>
          </w:tcPr>
          <w:p w:rsidR="00BC401B" w:rsidRDefault="005A362B">
            <w:pPr>
              <w:jc w:val="center"/>
              <w:rPr>
                <w:rFonts w:ascii="仿宋" w:eastAsia="仿宋" w:hAnsi="仿宋" w:cs="仿宋"/>
                <w:sz w:val="24"/>
                <w:szCs w:val="24"/>
              </w:rPr>
            </w:pPr>
            <w:r>
              <w:rPr>
                <w:rFonts w:ascii="仿宋" w:eastAsia="仿宋" w:hAnsi="仿宋" w:cs="仿宋" w:hint="eastAsia"/>
                <w:sz w:val="24"/>
                <w:szCs w:val="24"/>
              </w:rPr>
              <w:t>企业及人员要求</w:t>
            </w:r>
          </w:p>
        </w:tc>
        <w:tc>
          <w:tcPr>
            <w:tcW w:w="5481" w:type="dxa"/>
          </w:tcPr>
          <w:p w:rsidR="00BC401B" w:rsidRDefault="005A362B">
            <w:pPr>
              <w:tabs>
                <w:tab w:val="left" w:pos="1134"/>
              </w:tabs>
              <w:jc w:val="left"/>
              <w:rPr>
                <w:rFonts w:ascii="仿宋" w:eastAsia="仿宋" w:hAnsi="仿宋" w:cs="仿宋"/>
                <w:sz w:val="24"/>
                <w:szCs w:val="24"/>
              </w:rPr>
            </w:pPr>
            <w:r>
              <w:rPr>
                <w:rFonts w:ascii="仿宋" w:eastAsia="仿宋" w:hAnsi="仿宋" w:cs="仿宋" w:hint="eastAsia"/>
                <w:sz w:val="24"/>
                <w:szCs w:val="24"/>
              </w:rPr>
              <w:t>投标人针对本项目提供的相关要求如下：</w:t>
            </w:r>
          </w:p>
          <w:p w:rsidR="00BC401B" w:rsidRDefault="005A362B">
            <w:pPr>
              <w:tabs>
                <w:tab w:val="left" w:pos="1134"/>
              </w:tabs>
              <w:jc w:val="left"/>
              <w:rPr>
                <w:rFonts w:ascii="仿宋" w:eastAsia="仿宋" w:hAnsi="仿宋" w:cs="仿宋"/>
                <w:sz w:val="24"/>
                <w:szCs w:val="24"/>
              </w:rPr>
            </w:pPr>
            <w:r>
              <w:rPr>
                <w:rFonts w:ascii="仿宋" w:eastAsia="仿宋" w:hAnsi="仿宋" w:cs="仿宋" w:hint="eastAsia"/>
                <w:sz w:val="24"/>
                <w:szCs w:val="24"/>
              </w:rPr>
              <w:t>1.投标人信用等级状况（或资信等级）为AAA（或3A）得1分。</w:t>
            </w:r>
          </w:p>
          <w:p w:rsidR="00BC401B" w:rsidRDefault="005A362B">
            <w:pPr>
              <w:tabs>
                <w:tab w:val="left" w:pos="1134"/>
              </w:tabs>
              <w:jc w:val="left"/>
              <w:rPr>
                <w:rFonts w:ascii="仿宋" w:eastAsia="仿宋" w:hAnsi="仿宋" w:cs="仿宋"/>
                <w:sz w:val="24"/>
                <w:szCs w:val="24"/>
              </w:rPr>
            </w:pPr>
            <w:r>
              <w:rPr>
                <w:rFonts w:ascii="仿宋" w:eastAsia="仿宋" w:hAnsi="仿宋" w:cs="仿宋" w:hint="eastAsia"/>
                <w:sz w:val="24"/>
                <w:szCs w:val="24"/>
              </w:rPr>
              <w:t>2.项目管理人员：投标人配备的项目经理具有机电专业的二级及以上建造师资格得0.5分；投标人配备的项目技术负责人具有给排水或计算机专业高级工程师职称得0.5分，最高得1分。</w:t>
            </w:r>
          </w:p>
          <w:p w:rsidR="00BC401B" w:rsidRDefault="005A362B">
            <w:pPr>
              <w:tabs>
                <w:tab w:val="left" w:pos="1134"/>
              </w:tabs>
              <w:jc w:val="left"/>
              <w:rPr>
                <w:rFonts w:ascii="仿宋" w:eastAsia="仿宋" w:hAnsi="仿宋" w:cs="仿宋"/>
                <w:sz w:val="24"/>
                <w:szCs w:val="24"/>
              </w:rPr>
            </w:pPr>
            <w:r>
              <w:rPr>
                <w:rFonts w:ascii="仿宋" w:eastAsia="仿宋" w:hAnsi="仿宋" w:cs="仿宋" w:hint="eastAsia"/>
                <w:sz w:val="24"/>
                <w:szCs w:val="24"/>
              </w:rPr>
              <w:t>3.项目技术、调试及服务人员：持有计算机类或给排水类职业资格证书，每提供一个人员具备中级及以上职业资格证或职称的得0.25分；（同一人同时具备以上两种职称证书的不得重复计分，本项最多得1分）。</w:t>
            </w:r>
          </w:p>
          <w:p w:rsidR="00BC401B" w:rsidRDefault="005A362B">
            <w:pPr>
              <w:tabs>
                <w:tab w:val="left" w:pos="1134"/>
              </w:tabs>
              <w:jc w:val="left"/>
            </w:pPr>
            <w:r>
              <w:rPr>
                <w:rFonts w:ascii="仿宋" w:eastAsia="仿宋" w:hAnsi="仿宋" w:cs="仿宋" w:hint="eastAsia"/>
                <w:sz w:val="24"/>
                <w:szCs w:val="24"/>
              </w:rPr>
              <w:t>4.项目安装人员：具备有效期内的高压电工操作证书，每提供一个人员得0.25分，本项最多得1分。</w:t>
            </w:r>
          </w:p>
          <w:p w:rsidR="00BC401B" w:rsidRDefault="005A362B">
            <w:pPr>
              <w:pStyle w:val="Default"/>
              <w:rPr>
                <w:rFonts w:ascii="仿宋" w:eastAsia="仿宋" w:hAnsi="仿宋" w:cs="仿宋"/>
              </w:rPr>
            </w:pPr>
            <w:r>
              <w:rPr>
                <w:rFonts w:ascii="仿宋" w:eastAsia="仿宋" w:hAnsi="仿宋" w:cs="仿宋" w:hint="eastAsia"/>
              </w:rPr>
              <w:t>注：本项目在质保期内须提供至少1名驻场服务工程师，投标人提供有效期内的证书复印件和在职工作关系证明并加盖投标人鲜章。</w:t>
            </w:r>
          </w:p>
        </w:tc>
        <w:tc>
          <w:tcPr>
            <w:tcW w:w="851"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4</w:t>
            </w:r>
          </w:p>
        </w:tc>
      </w:tr>
      <w:tr w:rsidR="00BC401B">
        <w:trPr>
          <w:jc w:val="center"/>
        </w:trPr>
        <w:tc>
          <w:tcPr>
            <w:tcW w:w="850"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5</w:t>
            </w:r>
          </w:p>
        </w:tc>
        <w:tc>
          <w:tcPr>
            <w:tcW w:w="1350" w:type="dxa"/>
            <w:vAlign w:val="center"/>
          </w:tcPr>
          <w:p w:rsidR="00BC401B" w:rsidRDefault="005A362B">
            <w:pPr>
              <w:jc w:val="center"/>
              <w:rPr>
                <w:rFonts w:ascii="仿宋" w:eastAsia="仿宋" w:hAnsi="仿宋" w:cs="仿宋"/>
                <w:sz w:val="24"/>
                <w:szCs w:val="24"/>
              </w:rPr>
            </w:pPr>
            <w:r>
              <w:rPr>
                <w:rFonts w:ascii="仿宋" w:eastAsia="仿宋" w:hAnsi="仿宋" w:cs="仿宋" w:hint="eastAsia"/>
                <w:sz w:val="24"/>
                <w:szCs w:val="24"/>
              </w:rPr>
              <w:t>业绩</w:t>
            </w:r>
          </w:p>
        </w:tc>
        <w:tc>
          <w:tcPr>
            <w:tcW w:w="5481" w:type="dxa"/>
          </w:tcPr>
          <w:p w:rsidR="00BC401B" w:rsidRDefault="005A362B">
            <w:pPr>
              <w:tabs>
                <w:tab w:val="left" w:pos="1134"/>
              </w:tabs>
              <w:jc w:val="left"/>
              <w:rPr>
                <w:rFonts w:ascii="仿宋" w:eastAsia="仿宋" w:hAnsi="仿宋" w:cs="仿宋"/>
                <w:sz w:val="24"/>
                <w:szCs w:val="24"/>
              </w:rPr>
            </w:pPr>
            <w:r>
              <w:rPr>
                <w:rFonts w:ascii="仿宋" w:eastAsia="仿宋" w:hAnsi="仿宋" w:cs="仿宋" w:hint="eastAsia"/>
                <w:sz w:val="24"/>
                <w:szCs w:val="24"/>
              </w:rPr>
              <w:t>投标人自2019年1月1日以来（以合同签订日期为准）承担的类似项目业绩，每个业绩得1分，本项最高得3分，不提供得0分。（类似业绩指：能源监管平台建设类项目；投标人提供合同复印件和开票记录及银行进账记录，合同内容与本项目类似，复印件中单位、双方公章清晰可见，并加盖投标人鲜章）</w:t>
            </w:r>
          </w:p>
        </w:tc>
        <w:tc>
          <w:tcPr>
            <w:tcW w:w="851"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3</w:t>
            </w:r>
          </w:p>
        </w:tc>
      </w:tr>
      <w:tr w:rsidR="00BC401B">
        <w:trPr>
          <w:jc w:val="center"/>
        </w:trPr>
        <w:tc>
          <w:tcPr>
            <w:tcW w:w="850"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6</w:t>
            </w:r>
          </w:p>
        </w:tc>
        <w:tc>
          <w:tcPr>
            <w:tcW w:w="1350"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运维服务</w:t>
            </w:r>
            <w:r>
              <w:rPr>
                <w:rFonts w:ascii="仿宋" w:eastAsia="仿宋" w:hAnsi="仿宋" w:cs="仿宋" w:hint="eastAsia"/>
                <w:color w:val="333333"/>
                <w:kern w:val="0"/>
                <w:sz w:val="24"/>
                <w:szCs w:val="24"/>
              </w:rPr>
              <w:lastRenderedPageBreak/>
              <w:t>方案</w:t>
            </w:r>
          </w:p>
        </w:tc>
        <w:tc>
          <w:tcPr>
            <w:tcW w:w="5481" w:type="dxa"/>
          </w:tcPr>
          <w:p w:rsidR="00BC401B" w:rsidRDefault="005A362B">
            <w:pPr>
              <w:pStyle w:val="TableParagraph"/>
              <w:autoSpaceDE w:val="0"/>
              <w:autoSpaceDN w:val="0"/>
              <w:jc w:val="left"/>
              <w:rPr>
                <w:rFonts w:ascii="仿宋" w:eastAsia="仿宋" w:hAnsi="仿宋" w:cs="仿宋"/>
                <w:sz w:val="24"/>
                <w:szCs w:val="24"/>
              </w:rPr>
            </w:pPr>
            <w:r>
              <w:rPr>
                <w:rFonts w:ascii="仿宋" w:eastAsia="仿宋" w:hAnsi="仿宋" w:cs="仿宋" w:hint="eastAsia"/>
                <w:sz w:val="24"/>
                <w:szCs w:val="24"/>
              </w:rPr>
              <w:lastRenderedPageBreak/>
              <w:t>投标人承诺提供3年质保及运维服务</w:t>
            </w:r>
            <w:r>
              <w:rPr>
                <w:rFonts w:ascii="仿宋" w:eastAsia="仿宋" w:hAnsi="仿宋" w:cs="仿宋" w:hint="eastAsia"/>
                <w:sz w:val="24"/>
                <w:szCs w:val="24"/>
                <w:lang w:val="en-US"/>
              </w:rPr>
              <w:t>的得2分</w:t>
            </w:r>
            <w:r>
              <w:rPr>
                <w:rFonts w:ascii="仿宋" w:eastAsia="仿宋" w:hAnsi="仿宋" w:cs="仿宋" w:hint="eastAsia"/>
                <w:sz w:val="24"/>
                <w:szCs w:val="24"/>
              </w:rPr>
              <w:t>。</w:t>
            </w:r>
          </w:p>
          <w:p w:rsidR="00BC401B" w:rsidRDefault="005A362B">
            <w:pPr>
              <w:tabs>
                <w:tab w:val="left" w:pos="1134"/>
              </w:tabs>
              <w:jc w:val="left"/>
              <w:rPr>
                <w:rFonts w:ascii="仿宋" w:eastAsia="仿宋" w:hAnsi="仿宋" w:cs="仿宋"/>
                <w:sz w:val="24"/>
                <w:szCs w:val="24"/>
              </w:rPr>
            </w:pPr>
            <w:r>
              <w:rPr>
                <w:rFonts w:ascii="仿宋" w:eastAsia="仿宋" w:hAnsi="仿宋" w:cs="仿宋" w:hint="eastAsia"/>
                <w:sz w:val="24"/>
                <w:szCs w:val="24"/>
              </w:rPr>
              <w:t>注：以上投标人须提供加盖公章的承诺函。</w:t>
            </w:r>
          </w:p>
        </w:tc>
        <w:tc>
          <w:tcPr>
            <w:tcW w:w="851"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2</w:t>
            </w:r>
          </w:p>
        </w:tc>
      </w:tr>
      <w:tr w:rsidR="00BC401B">
        <w:trPr>
          <w:jc w:val="center"/>
        </w:trPr>
        <w:tc>
          <w:tcPr>
            <w:tcW w:w="850"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lastRenderedPageBreak/>
              <w:t>7</w:t>
            </w:r>
          </w:p>
        </w:tc>
        <w:tc>
          <w:tcPr>
            <w:tcW w:w="1350"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节能环保</w:t>
            </w:r>
          </w:p>
        </w:tc>
        <w:tc>
          <w:tcPr>
            <w:tcW w:w="5481" w:type="dxa"/>
          </w:tcPr>
          <w:p w:rsidR="00BC401B" w:rsidRDefault="005A362B">
            <w:pPr>
              <w:pStyle w:val="TableParagraph"/>
              <w:autoSpaceDE w:val="0"/>
              <w:autoSpaceDN w:val="0"/>
              <w:jc w:val="left"/>
              <w:rPr>
                <w:rFonts w:ascii="仿宋" w:eastAsia="仿宋" w:hAnsi="仿宋" w:cs="仿宋"/>
                <w:sz w:val="24"/>
                <w:szCs w:val="24"/>
              </w:rPr>
            </w:pPr>
            <w:r>
              <w:rPr>
                <w:rFonts w:ascii="仿宋" w:eastAsia="仿宋" w:hAnsi="仿宋" w:cs="仿宋" w:hint="eastAsia"/>
                <w:sz w:val="24"/>
                <w:szCs w:val="24"/>
              </w:rPr>
              <w:t>投标产品中属于政府采购优先采购范围的，则每有一项为节能产品或者环境标志产品</w:t>
            </w:r>
            <w:r>
              <w:rPr>
                <w:rFonts w:ascii="仿宋" w:eastAsia="仿宋" w:hAnsi="仿宋" w:cs="仿宋" w:hint="eastAsia"/>
                <w:sz w:val="24"/>
                <w:szCs w:val="24"/>
                <w:lang w:val="en-US"/>
              </w:rPr>
              <w:t>1</w:t>
            </w:r>
            <w:r>
              <w:rPr>
                <w:rFonts w:ascii="仿宋" w:eastAsia="仿宋" w:hAnsi="仿宋" w:cs="仿宋" w:hint="eastAsia"/>
                <w:sz w:val="24"/>
                <w:szCs w:val="24"/>
              </w:rPr>
              <w:t>分，非节能、环境标志产品的不得分。</w:t>
            </w:r>
          </w:p>
          <w:p w:rsidR="00BC401B" w:rsidRDefault="005A362B">
            <w:pPr>
              <w:pStyle w:val="TableParagraph"/>
              <w:autoSpaceDE w:val="0"/>
              <w:autoSpaceDN w:val="0"/>
              <w:jc w:val="left"/>
              <w:rPr>
                <w:rFonts w:ascii="仿宋" w:eastAsia="仿宋" w:hAnsi="仿宋" w:cs="仿宋"/>
                <w:sz w:val="24"/>
                <w:szCs w:val="24"/>
              </w:rPr>
            </w:pPr>
            <w:r>
              <w:rPr>
                <w:rFonts w:ascii="仿宋" w:eastAsia="仿宋" w:hAnsi="仿宋" w:cs="仿宋" w:hint="eastAsia"/>
                <w:sz w:val="24"/>
                <w:szCs w:val="24"/>
              </w:rPr>
              <w:t>注：</w:t>
            </w:r>
          </w:p>
          <w:p w:rsidR="00BC401B" w:rsidRDefault="005A362B">
            <w:pPr>
              <w:pStyle w:val="TableParagraph"/>
              <w:autoSpaceDE w:val="0"/>
              <w:autoSpaceDN w:val="0"/>
              <w:jc w:val="left"/>
              <w:rPr>
                <w:rFonts w:ascii="仿宋" w:eastAsia="仿宋" w:hAnsi="仿宋" w:cs="仿宋"/>
                <w:sz w:val="24"/>
                <w:szCs w:val="24"/>
              </w:rPr>
            </w:pPr>
            <w:r>
              <w:rPr>
                <w:rFonts w:ascii="仿宋" w:eastAsia="仿宋" w:hAnsi="仿宋" w:cs="仿宋" w:hint="eastAsia"/>
                <w:sz w:val="24"/>
                <w:szCs w:val="24"/>
                <w:lang w:val="en-US"/>
              </w:rPr>
              <w:t>1.</w:t>
            </w:r>
            <w:r>
              <w:rPr>
                <w:rFonts w:ascii="仿宋" w:eastAsia="仿宋" w:hAnsi="仿宋" w:cs="仿宋" w:hint="eastAsia"/>
                <w:sz w:val="24"/>
                <w:szCs w:val="24"/>
              </w:rPr>
              <w:t>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p>
          <w:p w:rsidR="00BC401B" w:rsidRDefault="005A362B">
            <w:pPr>
              <w:pStyle w:val="TableParagraph"/>
              <w:autoSpaceDE w:val="0"/>
              <w:autoSpaceDN w:val="0"/>
              <w:jc w:val="left"/>
              <w:rPr>
                <w:rFonts w:ascii="仿宋" w:eastAsia="仿宋" w:hAnsi="仿宋" w:cs="仿宋"/>
                <w:sz w:val="24"/>
                <w:szCs w:val="24"/>
              </w:rPr>
            </w:pPr>
            <w:r>
              <w:rPr>
                <w:rFonts w:ascii="仿宋" w:eastAsia="仿宋" w:hAnsi="仿宋" w:cs="仿宋" w:hint="eastAsia"/>
                <w:sz w:val="24"/>
                <w:szCs w:val="24"/>
                <w:lang w:val="en-US"/>
              </w:rPr>
              <w:t>2.</w:t>
            </w:r>
            <w:r>
              <w:rPr>
                <w:rFonts w:ascii="仿宋" w:eastAsia="仿宋" w:hAnsi="仿宋" w:cs="仿宋" w:hint="eastAsia"/>
                <w:sz w:val="24"/>
                <w:szCs w:val="24"/>
              </w:rPr>
              <w:t>投标产品属于优先采购范围内的节能产品或者环境标志产品的，提供国家确定的认证机构出具的、处于有效期之内的节能产品、环境标志产品认证证书复印件。</w:t>
            </w:r>
          </w:p>
          <w:p w:rsidR="00BC401B" w:rsidRDefault="005A362B">
            <w:pPr>
              <w:pStyle w:val="TableParagraph"/>
              <w:autoSpaceDE w:val="0"/>
              <w:autoSpaceDN w:val="0"/>
              <w:jc w:val="left"/>
              <w:rPr>
                <w:rFonts w:ascii="仿宋" w:eastAsia="仿宋" w:hAnsi="仿宋" w:cs="仿宋"/>
                <w:sz w:val="24"/>
                <w:szCs w:val="24"/>
              </w:rPr>
            </w:pPr>
            <w:r>
              <w:rPr>
                <w:rFonts w:ascii="仿宋" w:eastAsia="仿宋" w:hAnsi="仿宋" w:cs="仿宋" w:hint="eastAsia"/>
                <w:sz w:val="24"/>
                <w:szCs w:val="24"/>
              </w:rPr>
              <w:t>3.投标产品属于优先采购范围内的无线局域网产品的，提供政府采购清单对应页并。</w:t>
            </w:r>
          </w:p>
          <w:p w:rsidR="00BC401B" w:rsidRDefault="005A362B">
            <w:pPr>
              <w:pStyle w:val="TableParagraph"/>
              <w:autoSpaceDE w:val="0"/>
              <w:autoSpaceDN w:val="0"/>
              <w:jc w:val="left"/>
              <w:rPr>
                <w:rFonts w:ascii="仿宋" w:eastAsia="仿宋" w:hAnsi="仿宋" w:cs="仿宋"/>
                <w:sz w:val="24"/>
                <w:szCs w:val="24"/>
              </w:rPr>
            </w:pPr>
            <w:r>
              <w:rPr>
                <w:rFonts w:ascii="仿宋" w:eastAsia="仿宋" w:hAnsi="仿宋" w:cs="仿宋" w:hint="eastAsia"/>
                <w:sz w:val="24"/>
                <w:szCs w:val="24"/>
              </w:rPr>
              <w:t>4.本项目采购的产品中属于节能产品或环境标志产品政府采购品目清单中强制采购范围的，不属于本项评分范围。</w:t>
            </w:r>
          </w:p>
        </w:tc>
        <w:tc>
          <w:tcPr>
            <w:tcW w:w="851"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1</w:t>
            </w:r>
          </w:p>
        </w:tc>
      </w:tr>
      <w:tr w:rsidR="00BC401B">
        <w:trPr>
          <w:jc w:val="center"/>
        </w:trPr>
        <w:tc>
          <w:tcPr>
            <w:tcW w:w="850"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8</w:t>
            </w:r>
          </w:p>
        </w:tc>
        <w:tc>
          <w:tcPr>
            <w:tcW w:w="1350"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文明施工</w:t>
            </w:r>
          </w:p>
        </w:tc>
        <w:tc>
          <w:tcPr>
            <w:tcW w:w="5481" w:type="dxa"/>
          </w:tcPr>
          <w:p w:rsidR="00BC401B" w:rsidRDefault="005A362B">
            <w:pPr>
              <w:pStyle w:val="TableParagraph"/>
              <w:autoSpaceDE w:val="0"/>
              <w:autoSpaceDN w:val="0"/>
              <w:spacing w:before="75"/>
              <w:jc w:val="left"/>
              <w:rPr>
                <w:rFonts w:ascii="仿宋" w:eastAsia="仿宋" w:hAnsi="仿宋" w:cs="仿宋"/>
                <w:sz w:val="24"/>
                <w:szCs w:val="24"/>
                <w:lang w:val="en-US"/>
              </w:rPr>
            </w:pPr>
            <w:r>
              <w:rPr>
                <w:rFonts w:ascii="仿宋" w:eastAsia="仿宋" w:hAnsi="仿宋" w:cs="仿宋" w:hint="eastAsia"/>
                <w:sz w:val="24"/>
                <w:szCs w:val="24"/>
                <w:lang w:val="en-US"/>
              </w:rPr>
              <w:t>根据环境保护管理方案进行综合打分，方案健全，防止扰民的办法具体，对现场作业产生的噪音、粉尘、污水等环保方面问题的管理措施明确、详尽，且利于本项目实施，完全满足上述要求的得2分，其中上述要求有缺陷或不合理的每一项扣1分，扣完为止。</w:t>
            </w:r>
          </w:p>
        </w:tc>
        <w:tc>
          <w:tcPr>
            <w:tcW w:w="851" w:type="dxa"/>
            <w:vAlign w:val="center"/>
          </w:tcPr>
          <w:p w:rsidR="00BC401B" w:rsidRDefault="005A362B">
            <w:pPr>
              <w:widowControl/>
              <w:spacing w:line="480" w:lineRule="auto"/>
              <w:jc w:val="center"/>
              <w:rPr>
                <w:rFonts w:ascii="仿宋" w:eastAsia="仿宋" w:hAnsi="仿宋" w:cs="仿宋"/>
                <w:color w:val="333333"/>
                <w:kern w:val="0"/>
                <w:sz w:val="24"/>
                <w:szCs w:val="24"/>
              </w:rPr>
            </w:pPr>
            <w:r>
              <w:rPr>
                <w:rFonts w:ascii="仿宋" w:eastAsia="仿宋" w:hAnsi="仿宋" w:cs="仿宋" w:hint="eastAsia"/>
                <w:color w:val="333333"/>
                <w:kern w:val="0"/>
                <w:sz w:val="24"/>
                <w:szCs w:val="24"/>
              </w:rPr>
              <w:t>2</w:t>
            </w:r>
          </w:p>
        </w:tc>
      </w:tr>
    </w:tbl>
    <w:p w:rsidR="00BC401B" w:rsidRDefault="00BC401B">
      <w:pPr>
        <w:widowControl/>
        <w:shd w:val="clear" w:color="auto" w:fill="FFFFFF"/>
        <w:spacing w:line="480" w:lineRule="auto"/>
        <w:rPr>
          <w:rFonts w:ascii="宋体" w:eastAsia="宋体" w:hAnsi="宋体" w:cs="宋体"/>
          <w:color w:val="333333"/>
          <w:kern w:val="0"/>
          <w:sz w:val="24"/>
          <w:szCs w:val="24"/>
        </w:rPr>
      </w:pPr>
    </w:p>
    <w:p w:rsidR="00BC401B" w:rsidRDefault="005A362B">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□最低</w:t>
      </w:r>
      <w:r>
        <w:rPr>
          <w:rFonts w:ascii="宋体" w:eastAsia="宋体" w:hAnsi="宋体" w:cs="宋体"/>
          <w:color w:val="333333"/>
          <w:kern w:val="0"/>
          <w:sz w:val="24"/>
          <w:szCs w:val="24"/>
        </w:rPr>
        <w:t>评标价法</w:t>
      </w:r>
    </w:p>
    <w:p w:rsidR="00BC401B" w:rsidRDefault="005A362B">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rsidR="00BC401B" w:rsidRDefault="005A362B">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rsidR="00BC401B" w:rsidRDefault="005A362B">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rsidR="00BC401B" w:rsidRDefault="005A362B">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8、合同管理安排</w:t>
      </w:r>
    </w:p>
    <w:p w:rsidR="00BC401B" w:rsidRDefault="005A362B">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FF0000"/>
          <w:kern w:val="0"/>
          <w:sz w:val="24"/>
          <w:szCs w:val="24"/>
        </w:rPr>
        <w:t>1）合同类型：</w:t>
      </w:r>
      <w:r>
        <w:rPr>
          <w:rFonts w:ascii="宋体" w:eastAsia="宋体" w:hAnsi="宋体" w:cs="宋体" w:hint="eastAsia"/>
          <w:color w:val="333333"/>
          <w:kern w:val="0"/>
          <w:sz w:val="24"/>
          <w:szCs w:val="24"/>
        </w:rPr>
        <w:t>买卖合同□  租赁合同□  建设工程合同□  技术合同□  委托合同□  物业管理合同□  其他合同□</w:t>
      </w: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FF0000"/>
          <w:kern w:val="0"/>
          <w:sz w:val="24"/>
          <w:szCs w:val="24"/>
        </w:rPr>
        <w:lastRenderedPageBreak/>
        <w:t>2</w:t>
      </w:r>
      <w:r>
        <w:rPr>
          <w:rFonts w:ascii="宋体" w:eastAsia="宋体" w:hAnsi="宋体" w:cs="宋体" w:hint="eastAsia"/>
          <w:color w:val="FF0000"/>
          <w:kern w:val="0"/>
          <w:sz w:val="24"/>
          <w:szCs w:val="24"/>
        </w:rPr>
        <w:t>）合同履行期限：</w:t>
      </w:r>
      <w:r>
        <w:rPr>
          <w:rFonts w:ascii="宋体" w:eastAsia="宋体" w:hAnsi="宋体" w:cs="宋体" w:hint="eastAsia"/>
          <w:color w:val="333333"/>
          <w:kern w:val="0"/>
          <w:sz w:val="24"/>
          <w:szCs w:val="24"/>
        </w:rPr>
        <w:t>自合同签订之日起日</w:t>
      </w:r>
    </w:p>
    <w:p w:rsidR="00BC401B" w:rsidRDefault="005A362B">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3</w:t>
      </w:r>
      <w:r>
        <w:rPr>
          <w:rFonts w:ascii="宋体" w:eastAsia="宋体" w:hAnsi="宋体" w:cs="宋体" w:hint="eastAsia"/>
          <w:color w:val="FF0000"/>
          <w:kern w:val="0"/>
          <w:sz w:val="24"/>
          <w:szCs w:val="24"/>
        </w:rPr>
        <w:t>）合同履约地点：</w:t>
      </w:r>
    </w:p>
    <w:p w:rsidR="00BC401B" w:rsidRDefault="005A362B">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）支付方式：</w:t>
      </w:r>
      <w:r>
        <w:rPr>
          <w:rFonts w:hint="eastAsia"/>
          <w:color w:val="FF0000"/>
          <w:sz w:val="24"/>
        </w:rPr>
        <w:t>一次付清</w:t>
      </w:r>
      <w:r>
        <w:rPr>
          <w:rFonts w:ascii="宋体" w:eastAsia="宋体" w:hAnsi="宋体" w:cs="宋体" w:hint="eastAsia"/>
          <w:color w:val="FF0000"/>
          <w:kern w:val="0"/>
          <w:sz w:val="24"/>
          <w:szCs w:val="24"/>
        </w:rPr>
        <w:t>□</w:t>
      </w:r>
      <w:r>
        <w:rPr>
          <w:rFonts w:hint="eastAsia"/>
          <w:color w:val="FF0000"/>
          <w:sz w:val="24"/>
        </w:rPr>
        <w:t>分期付款</w:t>
      </w:r>
      <w:r>
        <w:rPr>
          <w:rFonts w:ascii="宋体" w:eastAsia="宋体" w:hAnsi="宋体" w:cs="宋体" w:hint="eastAsia"/>
          <w:color w:val="FF0000"/>
          <w:kern w:val="0"/>
          <w:sz w:val="24"/>
          <w:szCs w:val="24"/>
        </w:rPr>
        <w:t>□比例</w:t>
      </w:r>
      <w:r>
        <w:rPr>
          <w:rFonts w:ascii="宋体" w:eastAsia="宋体" w:hAnsi="宋体" w:cs="宋体"/>
          <w:color w:val="FF0000"/>
          <w:kern w:val="0"/>
          <w:sz w:val="24"/>
          <w:szCs w:val="24"/>
        </w:rPr>
        <w:t>：</w:t>
      </w:r>
      <w:r>
        <w:rPr>
          <w:rFonts w:ascii="宋体" w:eastAsia="宋体" w:hAnsi="宋体" w:cs="宋体" w:hint="eastAsia"/>
          <w:color w:val="FF0000"/>
          <w:kern w:val="0"/>
          <w:sz w:val="24"/>
          <w:szCs w:val="24"/>
        </w:rPr>
        <w:t xml:space="preserve">  （0</w:t>
      </w:r>
      <w:r>
        <w:rPr>
          <w:rFonts w:ascii="宋体" w:eastAsia="宋体" w:hAnsi="宋体" w:cs="宋体"/>
          <w:color w:val="FF0000"/>
          <w:kern w:val="0"/>
          <w:sz w:val="24"/>
          <w:szCs w:val="24"/>
        </w:rPr>
        <w:t>-100%可选</w:t>
      </w:r>
      <w:r>
        <w:rPr>
          <w:rFonts w:ascii="宋体" w:eastAsia="宋体" w:hAnsi="宋体" w:cs="宋体" w:hint="eastAsia"/>
          <w:color w:val="FF0000"/>
          <w:kern w:val="0"/>
          <w:sz w:val="24"/>
          <w:szCs w:val="24"/>
        </w:rPr>
        <w:t>）</w:t>
      </w:r>
    </w:p>
    <w:p w:rsidR="00BC401B" w:rsidRDefault="005A362B">
      <w:pPr>
        <w:ind w:firstLineChars="300" w:firstLine="840"/>
        <w:rPr>
          <w:sz w:val="28"/>
        </w:rPr>
      </w:pPr>
      <w:r>
        <w:rPr>
          <w:sz w:val="28"/>
        </w:rPr>
        <w:t>5</w:t>
      </w:r>
      <w:r>
        <w:rPr>
          <w:rFonts w:hint="eastAsia"/>
          <w:sz w:val="28"/>
        </w:rPr>
        <w:t>）履约保证金及缴纳形式：</w:t>
      </w:r>
    </w:p>
    <w:p w:rsidR="00BC401B" w:rsidRDefault="005A362B">
      <w:pPr>
        <w:ind w:firstLineChars="300" w:firstLine="840"/>
        <w:rPr>
          <w:sz w:val="28"/>
        </w:rPr>
      </w:pPr>
      <w:r>
        <w:rPr>
          <w:rFonts w:hint="eastAsia"/>
          <w:sz w:val="28"/>
        </w:rPr>
        <w:t>中标</w:t>
      </w:r>
      <w:r>
        <w:rPr>
          <w:rFonts w:hint="eastAsia"/>
          <w:sz w:val="28"/>
        </w:rPr>
        <w:t>/</w:t>
      </w:r>
      <w:r>
        <w:rPr>
          <w:rFonts w:hint="eastAsia"/>
          <w:sz w:val="28"/>
        </w:rPr>
        <w:t>成交供应商是否需要缴纳履约保证金：是</w:t>
      </w:r>
    </w:p>
    <w:p w:rsidR="00BC401B" w:rsidRDefault="005A362B">
      <w:pPr>
        <w:ind w:firstLineChars="300" w:firstLine="840"/>
        <w:rPr>
          <w:sz w:val="28"/>
        </w:rPr>
      </w:pPr>
      <w:r>
        <w:rPr>
          <w:rFonts w:hint="eastAsia"/>
          <w:sz w:val="28"/>
        </w:rPr>
        <w:t>履约保证金缴纳比例：</w:t>
      </w:r>
      <w:r>
        <w:rPr>
          <w:rFonts w:hint="eastAsia"/>
          <w:sz w:val="28"/>
        </w:rPr>
        <w:t>5%</w:t>
      </w:r>
    </w:p>
    <w:p w:rsidR="00BC401B" w:rsidRDefault="005A362B">
      <w:pPr>
        <w:ind w:firstLineChars="300" w:firstLine="840"/>
        <w:rPr>
          <w:sz w:val="28"/>
        </w:rPr>
      </w:pPr>
      <w:r>
        <w:rPr>
          <w:rFonts w:hint="eastAsia"/>
          <w:sz w:val="28"/>
        </w:rPr>
        <w:t>缴纳方式：银行转账</w:t>
      </w:r>
    </w:p>
    <w:p w:rsidR="00BC401B" w:rsidRDefault="005A362B">
      <w:pPr>
        <w:ind w:firstLineChars="300" w:firstLine="840"/>
        <w:rPr>
          <w:sz w:val="28"/>
        </w:rPr>
      </w:pPr>
      <w:r>
        <w:rPr>
          <w:rFonts w:hint="eastAsia"/>
          <w:sz w:val="28"/>
        </w:rPr>
        <w:t>缴纳说明：缴纳履约保证金后签订合同</w:t>
      </w:r>
    </w:p>
    <w:p w:rsidR="00BC401B" w:rsidRDefault="005A362B">
      <w:pPr>
        <w:ind w:firstLineChars="300" w:firstLine="840"/>
        <w:rPr>
          <w:sz w:val="28"/>
        </w:rPr>
      </w:pPr>
      <w:r>
        <w:rPr>
          <w:sz w:val="28"/>
        </w:rPr>
        <w:t>6</w:t>
      </w:r>
      <w:r>
        <w:rPr>
          <w:rFonts w:hint="eastAsia"/>
          <w:sz w:val="28"/>
        </w:rPr>
        <w:t>）质量保证金及缴纳形式：</w:t>
      </w:r>
    </w:p>
    <w:p w:rsidR="00BC401B" w:rsidRDefault="005A362B">
      <w:pPr>
        <w:ind w:firstLineChars="250" w:firstLine="700"/>
        <w:rPr>
          <w:sz w:val="28"/>
        </w:rPr>
      </w:pPr>
      <w:r>
        <w:rPr>
          <w:rFonts w:hint="eastAsia"/>
          <w:sz w:val="28"/>
        </w:rPr>
        <w:t>中标</w:t>
      </w:r>
      <w:r>
        <w:rPr>
          <w:rFonts w:hint="eastAsia"/>
          <w:sz w:val="28"/>
        </w:rPr>
        <w:t>/</w:t>
      </w:r>
      <w:r>
        <w:rPr>
          <w:rFonts w:hint="eastAsia"/>
          <w:sz w:val="28"/>
        </w:rPr>
        <w:t>成交供应商是否需要缴纳质量保证金：否</w:t>
      </w:r>
    </w:p>
    <w:p w:rsidR="00BC401B" w:rsidRDefault="005A362B">
      <w:pPr>
        <w:widowControl/>
        <w:shd w:val="clear" w:color="auto" w:fill="FFFFFF"/>
        <w:spacing w:line="480" w:lineRule="auto"/>
        <w:ind w:firstLineChars="300" w:firstLine="720"/>
        <w:rPr>
          <w:rFonts w:ascii="宋体" w:eastAsia="宋体" w:hAnsi="宋体" w:cs="宋体"/>
          <w:color w:val="333333"/>
          <w:kern w:val="0"/>
          <w:sz w:val="24"/>
          <w:szCs w:val="24"/>
        </w:rPr>
      </w:pPr>
      <w:r>
        <w:rPr>
          <w:rFonts w:ascii="宋体" w:eastAsia="宋体" w:hAnsi="宋体" w:cs="宋体" w:hint="eastAsia"/>
          <w:color w:val="FF0000"/>
          <w:kern w:val="0"/>
          <w:sz w:val="24"/>
          <w:szCs w:val="24"/>
        </w:rPr>
        <w:t>合同支付约定</w:t>
      </w:r>
    </w:p>
    <w:p w:rsidR="00BC401B" w:rsidRDefault="005A362B">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付款</w:t>
      </w:r>
      <w:r>
        <w:rPr>
          <w:rFonts w:ascii="宋体" w:eastAsia="宋体" w:hAnsi="宋体" w:cs="宋体"/>
          <w:color w:val="FF0000"/>
          <w:kern w:val="0"/>
          <w:sz w:val="24"/>
          <w:szCs w:val="24"/>
        </w:rPr>
        <w:t>条件：</w:t>
      </w:r>
    </w:p>
    <w:p w:rsidR="00BC401B" w:rsidRDefault="005A362B">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达到付款</w:t>
      </w:r>
      <w:r>
        <w:rPr>
          <w:rFonts w:ascii="宋体" w:eastAsia="宋体" w:hAnsi="宋体" w:cs="宋体"/>
          <w:color w:val="FF0000"/>
          <w:kern w:val="0"/>
          <w:sz w:val="24"/>
          <w:szCs w:val="24"/>
        </w:rPr>
        <w:t>条件起</w:t>
      </w:r>
      <w:r>
        <w:rPr>
          <w:rFonts w:ascii="宋体" w:eastAsia="宋体" w:hAnsi="宋体" w:cs="宋体" w:hint="eastAsia"/>
          <w:color w:val="FF0000"/>
          <w:kern w:val="0"/>
          <w:sz w:val="24"/>
          <w:szCs w:val="24"/>
        </w:rPr>
        <w:t xml:space="preserve">     日</w:t>
      </w:r>
      <w:r>
        <w:rPr>
          <w:rFonts w:ascii="宋体" w:eastAsia="宋体" w:hAnsi="宋体" w:cs="宋体"/>
          <w:color w:val="FF0000"/>
          <w:kern w:val="0"/>
          <w:sz w:val="24"/>
          <w:szCs w:val="24"/>
        </w:rPr>
        <w:t>。</w:t>
      </w:r>
      <w:r>
        <w:rPr>
          <w:rFonts w:ascii="宋体" w:eastAsia="宋体" w:hAnsi="宋体" w:cs="宋体" w:hint="eastAsia"/>
          <w:color w:val="FF0000"/>
          <w:kern w:val="0"/>
          <w:sz w:val="24"/>
          <w:szCs w:val="24"/>
        </w:rPr>
        <w:t xml:space="preserve"> 支付合同</w:t>
      </w:r>
      <w:r>
        <w:rPr>
          <w:rFonts w:ascii="宋体" w:eastAsia="宋体" w:hAnsi="宋体" w:cs="宋体"/>
          <w:color w:val="FF0000"/>
          <w:kern w:val="0"/>
          <w:sz w:val="24"/>
          <w:szCs w:val="24"/>
        </w:rPr>
        <w:t>总金额%。</w:t>
      </w:r>
    </w:p>
    <w:p w:rsidR="00BC401B" w:rsidRDefault="005A362B">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分期付款条件（如有）：</w:t>
      </w:r>
    </w:p>
    <w:p w:rsidR="00BC401B" w:rsidRDefault="005A362B">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达到付款</w:t>
      </w:r>
      <w:r>
        <w:rPr>
          <w:rFonts w:ascii="宋体" w:eastAsia="宋体" w:hAnsi="宋体" w:cs="宋体"/>
          <w:color w:val="FF0000"/>
          <w:kern w:val="0"/>
          <w:sz w:val="24"/>
          <w:szCs w:val="24"/>
        </w:rPr>
        <w:t>条件起</w:t>
      </w:r>
      <w:r>
        <w:rPr>
          <w:rFonts w:ascii="宋体" w:eastAsia="宋体" w:hAnsi="宋体" w:cs="宋体" w:hint="eastAsia"/>
          <w:color w:val="FF0000"/>
          <w:kern w:val="0"/>
          <w:sz w:val="24"/>
          <w:szCs w:val="24"/>
        </w:rPr>
        <w:t xml:space="preserve">     日</w:t>
      </w:r>
      <w:r>
        <w:rPr>
          <w:rFonts w:ascii="宋体" w:eastAsia="宋体" w:hAnsi="宋体" w:cs="宋体"/>
          <w:color w:val="FF0000"/>
          <w:kern w:val="0"/>
          <w:sz w:val="24"/>
          <w:szCs w:val="24"/>
        </w:rPr>
        <w:t>。</w:t>
      </w:r>
      <w:r>
        <w:rPr>
          <w:rFonts w:ascii="宋体" w:eastAsia="宋体" w:hAnsi="宋体" w:cs="宋体" w:hint="eastAsia"/>
          <w:color w:val="FF0000"/>
          <w:kern w:val="0"/>
          <w:sz w:val="24"/>
          <w:szCs w:val="24"/>
        </w:rPr>
        <w:t xml:space="preserve"> 支付合同</w:t>
      </w:r>
      <w:r>
        <w:rPr>
          <w:rFonts w:ascii="宋体" w:eastAsia="宋体" w:hAnsi="宋体" w:cs="宋体"/>
          <w:color w:val="FF0000"/>
          <w:kern w:val="0"/>
          <w:sz w:val="24"/>
          <w:szCs w:val="24"/>
        </w:rPr>
        <w:t>总金额%。</w:t>
      </w:r>
    </w:p>
    <w:p w:rsidR="00BC401B" w:rsidRDefault="005A362B">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7</w:t>
      </w:r>
      <w:r>
        <w:rPr>
          <w:rFonts w:ascii="宋体" w:eastAsia="宋体" w:hAnsi="宋体" w:cs="宋体" w:hint="eastAsia"/>
          <w:color w:val="FF0000"/>
          <w:kern w:val="0"/>
          <w:sz w:val="24"/>
          <w:szCs w:val="24"/>
        </w:rPr>
        <w:t>）验收交付标准和方法：</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8</w:t>
      </w:r>
      <w:r>
        <w:rPr>
          <w:rFonts w:ascii="宋体" w:eastAsia="宋体" w:hAnsi="宋体" w:cs="宋体" w:hint="eastAsia"/>
          <w:color w:val="FF0000"/>
          <w:kern w:val="0"/>
          <w:sz w:val="24"/>
          <w:szCs w:val="24"/>
        </w:rPr>
        <w:t>）质量保修范围和保修期：</w:t>
      </w:r>
    </w:p>
    <w:p w:rsidR="00BC401B" w:rsidRDefault="00BC401B">
      <w:pPr>
        <w:widowControl/>
        <w:shd w:val="clear" w:color="auto" w:fill="FFFFFF"/>
        <w:spacing w:line="480" w:lineRule="auto"/>
        <w:ind w:firstLine="840"/>
        <w:rPr>
          <w:rFonts w:ascii="宋体" w:eastAsia="宋体" w:hAnsi="宋体" w:cs="宋体"/>
          <w:color w:val="FF0000"/>
          <w:kern w:val="0"/>
          <w:sz w:val="24"/>
          <w:szCs w:val="24"/>
        </w:rPr>
      </w:pPr>
    </w:p>
    <w:p w:rsidR="00BC401B" w:rsidRDefault="005A362B">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9</w:t>
      </w:r>
      <w:r>
        <w:rPr>
          <w:rFonts w:ascii="宋体" w:eastAsia="宋体" w:hAnsi="宋体" w:cs="宋体" w:hint="eastAsia"/>
          <w:color w:val="FF0000"/>
          <w:kern w:val="0"/>
          <w:sz w:val="24"/>
          <w:szCs w:val="24"/>
        </w:rPr>
        <w:t>）知识产权归属和处理方式：</w:t>
      </w:r>
    </w:p>
    <w:p w:rsidR="00BC401B" w:rsidRDefault="00BC401B">
      <w:pPr>
        <w:widowControl/>
        <w:shd w:val="clear" w:color="auto" w:fill="FFFFFF"/>
        <w:spacing w:line="480" w:lineRule="auto"/>
        <w:ind w:firstLine="840"/>
        <w:rPr>
          <w:rFonts w:ascii="宋体" w:eastAsia="宋体" w:hAnsi="宋体" w:cs="宋体"/>
          <w:color w:val="FF0000"/>
          <w:kern w:val="0"/>
          <w:sz w:val="24"/>
          <w:szCs w:val="24"/>
        </w:rPr>
      </w:pPr>
    </w:p>
    <w:p w:rsidR="00BC401B" w:rsidRDefault="005A362B">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0</w:t>
      </w:r>
      <w:r>
        <w:rPr>
          <w:rFonts w:ascii="宋体" w:eastAsia="宋体" w:hAnsi="宋体" w:cs="宋体" w:hint="eastAsia"/>
          <w:color w:val="FF0000"/>
          <w:kern w:val="0"/>
          <w:sz w:val="24"/>
          <w:szCs w:val="24"/>
        </w:rPr>
        <w:t>）成本补偿和风险分担约定：</w:t>
      </w:r>
    </w:p>
    <w:p w:rsidR="00BC401B" w:rsidRDefault="00BC401B">
      <w:pPr>
        <w:widowControl/>
        <w:shd w:val="clear" w:color="auto" w:fill="FFFFFF"/>
        <w:spacing w:line="480" w:lineRule="auto"/>
        <w:ind w:firstLine="840"/>
        <w:rPr>
          <w:rFonts w:ascii="宋体" w:eastAsia="宋体" w:hAnsi="宋体" w:cs="宋体"/>
          <w:color w:val="FF0000"/>
          <w:kern w:val="0"/>
          <w:sz w:val="24"/>
          <w:szCs w:val="24"/>
        </w:rPr>
      </w:pPr>
    </w:p>
    <w:p w:rsidR="00BC401B" w:rsidRDefault="005A362B">
      <w:pPr>
        <w:widowControl/>
        <w:shd w:val="clear" w:color="auto" w:fill="FFFFFF"/>
        <w:spacing w:line="480" w:lineRule="auto"/>
        <w:ind w:firstLine="840"/>
        <w:rPr>
          <w:rFonts w:ascii="宋体" w:eastAsia="宋体" w:hAnsi="宋体" w:cs="宋体"/>
          <w:color w:val="FF0000"/>
          <w:kern w:val="0"/>
          <w:sz w:val="24"/>
          <w:szCs w:val="24"/>
          <w:shd w:val="clear" w:color="auto" w:fill="FFFF00"/>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1</w:t>
      </w:r>
      <w:r>
        <w:rPr>
          <w:rFonts w:ascii="宋体" w:eastAsia="宋体" w:hAnsi="宋体" w:cs="宋体" w:hint="eastAsia"/>
          <w:color w:val="FF0000"/>
          <w:kern w:val="0"/>
          <w:sz w:val="24"/>
          <w:szCs w:val="24"/>
        </w:rPr>
        <w:t>）违约责任与解决争议的方法：</w:t>
      </w:r>
    </w:p>
    <w:p w:rsidR="00BC401B" w:rsidRDefault="00BC401B">
      <w:pPr>
        <w:widowControl/>
        <w:shd w:val="clear" w:color="auto" w:fill="FFFFFF"/>
        <w:spacing w:line="480" w:lineRule="auto"/>
        <w:ind w:firstLine="840"/>
        <w:rPr>
          <w:rFonts w:ascii="宋体" w:eastAsia="宋体" w:hAnsi="宋体" w:cs="宋体"/>
          <w:color w:val="FF0000"/>
          <w:kern w:val="0"/>
          <w:sz w:val="24"/>
          <w:szCs w:val="24"/>
        </w:rPr>
      </w:pPr>
    </w:p>
    <w:p w:rsidR="00BC401B" w:rsidRDefault="005A362B">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2</w:t>
      </w:r>
      <w:r>
        <w:rPr>
          <w:rFonts w:ascii="宋体" w:eastAsia="宋体" w:hAnsi="宋体" w:cs="宋体" w:hint="eastAsia"/>
          <w:color w:val="FF0000"/>
          <w:kern w:val="0"/>
          <w:sz w:val="24"/>
          <w:szCs w:val="24"/>
        </w:rPr>
        <w:t>）合同其他条款：</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9、履约验收方案</w:t>
      </w: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1）验收组织方式：□自行验收   □委托第三方验收</w:t>
      </w: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2）是否邀请本项目的其他供应商：是□ 否□</w:t>
      </w: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3）是否邀请专家：是□  否□</w:t>
      </w: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4）是否邀请服务对象：是□ 否□</w:t>
      </w: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5）是否邀请第三方检测机构：是□ 否□</w:t>
      </w: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6）履约验收程序：□一次性验收   □分段/分期验收</w:t>
      </w:r>
    </w:p>
    <w:p w:rsidR="00BC401B" w:rsidRDefault="005A362B">
      <w:pPr>
        <w:ind w:firstLineChars="300" w:firstLine="840"/>
        <w:rPr>
          <w:sz w:val="28"/>
        </w:rPr>
      </w:pPr>
      <w:r>
        <w:rPr>
          <w:rFonts w:hint="eastAsia"/>
          <w:sz w:val="28"/>
        </w:rPr>
        <w:t>7</w:t>
      </w:r>
      <w:r>
        <w:rPr>
          <w:rFonts w:hint="eastAsia"/>
          <w:sz w:val="28"/>
        </w:rPr>
        <w:t>）履约验收时间：</w:t>
      </w:r>
    </w:p>
    <w:p w:rsidR="00BC401B" w:rsidRDefault="005A362B">
      <w:pPr>
        <w:ind w:firstLineChars="250" w:firstLine="700"/>
        <w:rPr>
          <w:sz w:val="28"/>
        </w:rPr>
      </w:pPr>
      <w:r>
        <w:rPr>
          <w:rFonts w:hint="eastAsia"/>
          <w:sz w:val="28"/>
        </w:rPr>
        <w:t>□计划于组织验收</w:t>
      </w:r>
    </w:p>
    <w:p w:rsidR="00BC401B" w:rsidRDefault="005A362B">
      <w:pPr>
        <w:ind w:firstLineChars="250" w:firstLine="700"/>
        <w:rPr>
          <w:sz w:val="28"/>
        </w:rPr>
      </w:pPr>
      <w:r>
        <w:rPr>
          <w:rFonts w:hint="eastAsia"/>
          <w:sz w:val="28"/>
        </w:rPr>
        <w:t>□供应商提出验收申请之日起日内组织验收</w:t>
      </w: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）验收组织的其他事项：</w:t>
      </w: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Pr>
          <w:rFonts w:ascii="宋体" w:eastAsia="宋体" w:hAnsi="宋体" w:cs="宋体" w:hint="eastAsia"/>
          <w:color w:val="333333"/>
          <w:kern w:val="0"/>
          <w:sz w:val="24"/>
          <w:szCs w:val="24"/>
        </w:rPr>
        <w:t>）技术履约验收内容：</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10</w:t>
      </w:r>
      <w:r>
        <w:rPr>
          <w:rFonts w:ascii="宋体" w:eastAsia="宋体" w:hAnsi="宋体" w:cs="宋体" w:hint="eastAsia"/>
          <w:color w:val="333333"/>
          <w:kern w:val="0"/>
          <w:sz w:val="24"/>
          <w:szCs w:val="24"/>
        </w:rPr>
        <w:t>）商务履约验收内容：</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1</w:t>
      </w:r>
      <w:r>
        <w:rPr>
          <w:rFonts w:ascii="宋体" w:eastAsia="宋体" w:hAnsi="宋体" w:cs="宋体" w:hint="eastAsia"/>
          <w:color w:val="333333"/>
          <w:kern w:val="0"/>
          <w:sz w:val="24"/>
          <w:szCs w:val="24"/>
        </w:rPr>
        <w:t>）履约验收标准：</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1</w:t>
      </w:r>
      <w:r>
        <w:rPr>
          <w:rFonts w:ascii="宋体" w:eastAsia="宋体" w:hAnsi="宋体" w:cs="宋体"/>
          <w:color w:val="333333"/>
          <w:kern w:val="0"/>
          <w:sz w:val="24"/>
          <w:szCs w:val="24"/>
        </w:rPr>
        <w:t>2</w:t>
      </w:r>
      <w:r>
        <w:rPr>
          <w:rFonts w:ascii="宋体" w:eastAsia="宋体" w:hAnsi="宋体" w:cs="宋体" w:hint="eastAsia"/>
          <w:color w:val="333333"/>
          <w:kern w:val="0"/>
          <w:sz w:val="24"/>
          <w:szCs w:val="24"/>
        </w:rPr>
        <w:t>）履约验收其他事项：</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五、风险控制措施和替代方案</w:t>
      </w: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该采购项目按照《政府采购需求管理办法》第二十五条规定，本项目是否需要组织风险判断、提出处置措施和替代方案：是□（填以下</w:t>
      </w:r>
      <w:r>
        <w:rPr>
          <w:rFonts w:ascii="宋体" w:eastAsia="宋体" w:hAnsi="宋体" w:cs="宋体"/>
          <w:color w:val="333333"/>
          <w:kern w:val="0"/>
          <w:sz w:val="24"/>
          <w:szCs w:val="24"/>
        </w:rPr>
        <w:t>信息</w:t>
      </w:r>
      <w:r>
        <w:rPr>
          <w:rFonts w:ascii="宋体" w:eastAsia="宋体" w:hAnsi="宋体" w:cs="宋体" w:hint="eastAsia"/>
          <w:color w:val="333333"/>
          <w:kern w:val="0"/>
          <w:sz w:val="24"/>
          <w:szCs w:val="24"/>
        </w:rPr>
        <w:t>） 否□</w:t>
      </w: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1）国家政策变化风险的应对措施：</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2）实施环境变化风险的应对措施：</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3）重大技术变化风险的应对措施：</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4）预算项目调整风险的应对措施：</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5）因质疑投诉影响采购进度风险的应对措施：</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6）采购失败风险的应对措施：</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7）不按规定签订或者履行合同风险的应对措施：</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8）出现损害国家利益和社会公共利益情形风险的应对措施：</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9）其他采购和合同履行过程的风险及应对措施：</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项目负责人（签字）：</w:t>
      </w:r>
    </w:p>
    <w:p w:rsidR="00BC401B" w:rsidRDefault="005A362B">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项目单位负责人（签字）：</w:t>
      </w:r>
    </w:p>
    <w:p w:rsidR="00BC401B" w:rsidRDefault="005A362B">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经费主管部门负责人（签字）：　　　　　　　　　　　</w:t>
      </w:r>
    </w:p>
    <w:p w:rsidR="00BC401B" w:rsidRDefault="00BC401B">
      <w:pPr>
        <w:widowControl/>
        <w:shd w:val="clear" w:color="auto" w:fill="FFFFFF"/>
        <w:spacing w:line="480" w:lineRule="auto"/>
        <w:ind w:firstLine="840"/>
        <w:rPr>
          <w:rFonts w:ascii="宋体" w:eastAsia="宋体" w:hAnsi="宋体" w:cs="宋体"/>
          <w:color w:val="333333"/>
          <w:kern w:val="0"/>
          <w:sz w:val="24"/>
          <w:szCs w:val="24"/>
        </w:rPr>
      </w:pPr>
    </w:p>
    <w:p w:rsidR="00BC401B" w:rsidRDefault="005A362B">
      <w:pPr>
        <w:widowControl/>
        <w:shd w:val="clear" w:color="auto" w:fill="FFFFFF"/>
        <w:spacing w:line="480" w:lineRule="auto"/>
        <w:ind w:firstLineChars="2500" w:firstLine="600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年  月  日</w:t>
      </w:r>
    </w:p>
    <w:p w:rsidR="00BC401B" w:rsidRDefault="00BC401B"/>
    <w:p w:rsidR="00BC401B" w:rsidRDefault="005A362B">
      <w:pPr>
        <w:rPr>
          <w:sz w:val="28"/>
        </w:rPr>
      </w:pPr>
      <w:r>
        <w:rPr>
          <w:rFonts w:hint="eastAsia"/>
          <w:sz w:val="28"/>
        </w:rPr>
        <w:t>注意事项</w:t>
      </w:r>
      <w:r>
        <w:rPr>
          <w:sz w:val="28"/>
        </w:rPr>
        <w:t>：</w:t>
      </w:r>
    </w:p>
    <w:p w:rsidR="00BC401B" w:rsidRDefault="005A362B">
      <w:pPr>
        <w:rPr>
          <w:sz w:val="28"/>
        </w:rPr>
      </w:pPr>
      <w:r>
        <w:rPr>
          <w:rFonts w:hint="eastAsia"/>
          <w:sz w:val="28"/>
        </w:rPr>
        <w:t>1.</w:t>
      </w:r>
      <w:r>
        <w:rPr>
          <w:rFonts w:hint="eastAsia"/>
          <w:sz w:val="28"/>
        </w:rPr>
        <w:t>采购项目预算大于</w:t>
      </w:r>
      <w:r>
        <w:rPr>
          <w:rFonts w:hint="eastAsia"/>
          <w:sz w:val="28"/>
        </w:rPr>
        <w:t>50</w:t>
      </w:r>
      <w:r>
        <w:rPr>
          <w:rFonts w:hint="eastAsia"/>
          <w:sz w:val="28"/>
        </w:rPr>
        <w:t>万元（含</w:t>
      </w:r>
      <w:r>
        <w:rPr>
          <w:rFonts w:hint="eastAsia"/>
          <w:sz w:val="28"/>
        </w:rPr>
        <w:t>50</w:t>
      </w:r>
      <w:r>
        <w:rPr>
          <w:rFonts w:hint="eastAsia"/>
          <w:sz w:val="28"/>
        </w:rPr>
        <w:t>万元）需提供采购单位确定需求的部（处）会议纪要或学院党政联席会议纪要。</w:t>
      </w:r>
    </w:p>
    <w:p w:rsidR="00BC401B" w:rsidRDefault="005A362B">
      <w:pPr>
        <w:rPr>
          <w:sz w:val="28"/>
        </w:rPr>
      </w:pPr>
      <w:r>
        <w:rPr>
          <w:rFonts w:hint="eastAsia"/>
          <w:sz w:val="28"/>
        </w:rPr>
        <w:t>2.</w:t>
      </w:r>
      <w:r>
        <w:rPr>
          <w:rFonts w:hint="eastAsia"/>
          <w:sz w:val="28"/>
        </w:rPr>
        <w:t>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w:t>
      </w:r>
      <w:r>
        <w:rPr>
          <w:rFonts w:hint="eastAsia"/>
          <w:sz w:val="28"/>
        </w:rPr>
        <w:t>3</w:t>
      </w:r>
      <w:r>
        <w:rPr>
          <w:rFonts w:hint="eastAsia"/>
          <w:sz w:val="28"/>
        </w:rPr>
        <w:t>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BC401B" w:rsidSect="00BC40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TMxN2FlMTQyYjA4OWE1NjQ0YjVmZWE5NGFiMzI2OTEifQ=="/>
  </w:docVars>
  <w:rsids>
    <w:rsidRoot w:val="00AD7054"/>
    <w:rsid w:val="000E034D"/>
    <w:rsid w:val="00134731"/>
    <w:rsid w:val="00140E76"/>
    <w:rsid w:val="0015358E"/>
    <w:rsid w:val="001F6C43"/>
    <w:rsid w:val="002D76ED"/>
    <w:rsid w:val="003170FE"/>
    <w:rsid w:val="00571B2F"/>
    <w:rsid w:val="005A1722"/>
    <w:rsid w:val="005A362B"/>
    <w:rsid w:val="00611B8B"/>
    <w:rsid w:val="006A3F52"/>
    <w:rsid w:val="006B2DCA"/>
    <w:rsid w:val="006D1DCC"/>
    <w:rsid w:val="00717634"/>
    <w:rsid w:val="00724B9D"/>
    <w:rsid w:val="00756A9F"/>
    <w:rsid w:val="00806316"/>
    <w:rsid w:val="00807DCC"/>
    <w:rsid w:val="00870620"/>
    <w:rsid w:val="008B50D6"/>
    <w:rsid w:val="008D7645"/>
    <w:rsid w:val="008E37AF"/>
    <w:rsid w:val="00AB58F8"/>
    <w:rsid w:val="00AC5F10"/>
    <w:rsid w:val="00AD7054"/>
    <w:rsid w:val="00B54535"/>
    <w:rsid w:val="00BC401B"/>
    <w:rsid w:val="00C0513E"/>
    <w:rsid w:val="00C2059D"/>
    <w:rsid w:val="00C52311"/>
    <w:rsid w:val="00C6668D"/>
    <w:rsid w:val="00DB348B"/>
    <w:rsid w:val="00DD6420"/>
    <w:rsid w:val="00E859C7"/>
    <w:rsid w:val="00EA6785"/>
    <w:rsid w:val="00ED2506"/>
    <w:rsid w:val="00EF2BA1"/>
    <w:rsid w:val="00F242C6"/>
    <w:rsid w:val="00F4115F"/>
    <w:rsid w:val="00F67A79"/>
    <w:rsid w:val="024617F2"/>
    <w:rsid w:val="0256391E"/>
    <w:rsid w:val="079B438E"/>
    <w:rsid w:val="0D130B84"/>
    <w:rsid w:val="0DDA54E4"/>
    <w:rsid w:val="18697B91"/>
    <w:rsid w:val="23FC3B77"/>
    <w:rsid w:val="27042C3A"/>
    <w:rsid w:val="2A9160E4"/>
    <w:rsid w:val="2ADC0696"/>
    <w:rsid w:val="2CE61358"/>
    <w:rsid w:val="2CF42A2F"/>
    <w:rsid w:val="2E4A75F1"/>
    <w:rsid w:val="2E580034"/>
    <w:rsid w:val="32877139"/>
    <w:rsid w:val="35C1693F"/>
    <w:rsid w:val="3C9C7C85"/>
    <w:rsid w:val="43D16466"/>
    <w:rsid w:val="446936F1"/>
    <w:rsid w:val="460743C1"/>
    <w:rsid w:val="47CF1D85"/>
    <w:rsid w:val="481132D5"/>
    <w:rsid w:val="4ADF76BB"/>
    <w:rsid w:val="4CD82614"/>
    <w:rsid w:val="51257DF2"/>
    <w:rsid w:val="55825812"/>
    <w:rsid w:val="570B1838"/>
    <w:rsid w:val="57BD0D84"/>
    <w:rsid w:val="5898534D"/>
    <w:rsid w:val="5AF351DA"/>
    <w:rsid w:val="5C190553"/>
    <w:rsid w:val="5C2313D1"/>
    <w:rsid w:val="61785D1C"/>
    <w:rsid w:val="62CF7BBD"/>
    <w:rsid w:val="65670581"/>
    <w:rsid w:val="66CF62D1"/>
    <w:rsid w:val="67C8720F"/>
    <w:rsid w:val="68CA3301"/>
    <w:rsid w:val="69674FF3"/>
    <w:rsid w:val="6A3D7B02"/>
    <w:rsid w:val="6CB71DEE"/>
    <w:rsid w:val="6EAB5982"/>
    <w:rsid w:val="6EF56BFD"/>
    <w:rsid w:val="6F4205B8"/>
    <w:rsid w:val="761726A6"/>
    <w:rsid w:val="7D7B29C4"/>
    <w:rsid w:val="7DE763BD"/>
    <w:rsid w:val="7FE900B8"/>
    <w:rsid w:val="7FF56A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BC40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71"/>
    <w:qFormat/>
    <w:rsid w:val="00BC401B"/>
    <w:pPr>
      <w:widowControl w:val="0"/>
      <w:autoSpaceDE w:val="0"/>
      <w:autoSpaceDN w:val="0"/>
      <w:adjustRightInd w:val="0"/>
    </w:pPr>
    <w:rPr>
      <w:rFonts w:ascii="宋体" w:eastAsia="宋体" w:hAnsi="Times New Roman" w:cs="宋体"/>
      <w:color w:val="000000"/>
      <w:sz w:val="24"/>
      <w:szCs w:val="24"/>
    </w:rPr>
  </w:style>
  <w:style w:type="paragraph" w:customStyle="1" w:styleId="71">
    <w:name w:val="目录 71"/>
    <w:next w:val="a"/>
    <w:qFormat/>
    <w:rsid w:val="00BC401B"/>
    <w:pPr>
      <w:wordWrap w:val="0"/>
      <w:ind w:left="2550"/>
      <w:jc w:val="both"/>
    </w:pPr>
    <w:rPr>
      <w:rFonts w:ascii="Times New Roman" w:eastAsia="宋体" w:hAnsi="Times New Roman" w:cs="Times New Roman"/>
      <w:sz w:val="21"/>
      <w:szCs w:val="22"/>
    </w:rPr>
  </w:style>
  <w:style w:type="paragraph" w:styleId="a3">
    <w:name w:val="Body Text"/>
    <w:basedOn w:val="a"/>
    <w:next w:val="a"/>
    <w:qFormat/>
    <w:rsid w:val="00BC401B"/>
    <w:pPr>
      <w:spacing w:after="120" w:line="360" w:lineRule="auto"/>
    </w:pPr>
    <w:rPr>
      <w:rFonts w:ascii="Times New Roman" w:hAnsi="Times New Roman" w:cs="黑体"/>
      <w:sz w:val="24"/>
    </w:rPr>
  </w:style>
  <w:style w:type="paragraph" w:styleId="a4">
    <w:name w:val="footer"/>
    <w:basedOn w:val="a"/>
    <w:link w:val="Char"/>
    <w:uiPriority w:val="99"/>
    <w:unhideWhenUsed/>
    <w:qFormat/>
    <w:rsid w:val="00BC401B"/>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BC401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BC40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sid w:val="00BC401B"/>
    <w:rPr>
      <w:sz w:val="18"/>
      <w:szCs w:val="18"/>
    </w:rPr>
  </w:style>
  <w:style w:type="character" w:customStyle="1" w:styleId="Char">
    <w:name w:val="页脚 Char"/>
    <w:basedOn w:val="a0"/>
    <w:link w:val="a4"/>
    <w:uiPriority w:val="99"/>
    <w:qFormat/>
    <w:rsid w:val="00BC401B"/>
    <w:rPr>
      <w:sz w:val="18"/>
      <w:szCs w:val="18"/>
    </w:rPr>
  </w:style>
  <w:style w:type="character" w:customStyle="1" w:styleId="font61">
    <w:name w:val="font61"/>
    <w:basedOn w:val="a0"/>
    <w:qFormat/>
    <w:rsid w:val="00BC401B"/>
    <w:rPr>
      <w:rFonts w:ascii="宋体" w:eastAsia="宋体" w:hAnsi="宋体" w:cs="宋体" w:hint="eastAsia"/>
      <w:color w:val="000000"/>
      <w:sz w:val="24"/>
      <w:szCs w:val="24"/>
      <w:u w:val="none"/>
    </w:rPr>
  </w:style>
  <w:style w:type="paragraph" w:customStyle="1" w:styleId="TableParagraph">
    <w:name w:val="Table Paragraph"/>
    <w:basedOn w:val="a"/>
    <w:uiPriority w:val="1"/>
    <w:qFormat/>
    <w:rsid w:val="00BC401B"/>
    <w:rPr>
      <w:rFonts w:ascii="宋体" w:eastAsia="宋体" w:hAnsi="宋体" w:cs="宋体"/>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2174</Words>
  <Characters>12396</Characters>
  <Application>Microsoft Office Word</Application>
  <DocSecurity>0</DocSecurity>
  <Lines>103</Lines>
  <Paragraphs>29</Paragraphs>
  <ScaleCrop>false</ScaleCrop>
  <Company/>
  <LinksUpToDate>false</LinksUpToDate>
  <CharactersWithSpaces>14541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陈涛</cp:lastModifiedBy>
  <cp:revision>2</cp:revision>
  <dcterms:created xsi:type="dcterms:W3CDTF">2023-04-23T03:00:00Z</dcterms:created>
  <dcterms:modified xsi:type="dcterms:W3CDTF">2023-04-23T03:00:00Z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92B5345B7E3F4C1480064D3FC0B6D23D_13</vt:lpwstr>
  </property>
</Properties>
</file>