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ind w:left="-142" w:leftChars="0"/>
        <w:jc w:val="center"/>
        <w:rPr>
          <w:rFonts w:hint="eastAsia" w:asciiTheme="minorEastAsia" w:hAnsiTheme="minorEastAsia" w:eastAsiaTheme="minorEastAsia" w:cstheme="minorEastAsia"/>
          <w:color w:val="auto"/>
          <w:sz w:val="44"/>
          <w:szCs w:val="44"/>
          <w:highlight w:val="none"/>
          <w:lang w:val="en-US" w:eastAsia="zh-CN"/>
        </w:rPr>
      </w:pPr>
      <w:bookmarkStart w:id="0" w:name="_Toc15675"/>
      <w:bookmarkStart w:id="1" w:name="_Toc13652508"/>
      <w:r>
        <w:rPr>
          <w:rFonts w:hint="eastAsia" w:asciiTheme="minorEastAsia" w:hAnsiTheme="minorEastAsia" w:eastAsiaTheme="minorEastAsia" w:cstheme="minorEastAsia"/>
          <w:color w:val="auto"/>
          <w:sz w:val="44"/>
          <w:szCs w:val="44"/>
          <w:highlight w:val="none"/>
          <w:lang w:val="en-US" w:eastAsia="zh-CN"/>
        </w:rPr>
        <w:t>2025年西华大学箱式变电站采购项目</w:t>
      </w:r>
      <w:r>
        <w:rPr>
          <w:rFonts w:hint="eastAsia" w:asciiTheme="minorEastAsia" w:hAnsiTheme="minorEastAsia" w:eastAsiaTheme="minorEastAsia" w:cstheme="minorEastAsia"/>
          <w:color w:val="auto"/>
          <w:sz w:val="44"/>
          <w:szCs w:val="44"/>
          <w:highlight w:val="none"/>
          <w:lang w:val="en-US" w:eastAsia="zh-CN"/>
        </w:rPr>
        <w:t>需求文件</w:t>
      </w:r>
    </w:p>
    <w:bookmarkEnd w:id="0"/>
    <w:bookmarkEnd w:id="1"/>
    <w:p>
      <w:pPr>
        <w:pStyle w:val="5"/>
        <w:numPr>
          <w:ilvl w:val="0"/>
          <w:numId w:val="0"/>
        </w:numPr>
        <w:tabs>
          <w:tab w:val="left" w:pos="0"/>
          <w:tab w:val="left" w:pos="426"/>
          <w:tab w:val="left" w:pos="576"/>
          <w:tab w:val="left" w:pos="786"/>
        </w:tabs>
        <w:spacing w:line="360" w:lineRule="auto"/>
        <w:ind w:firstLine="562" w:firstLineChars="200"/>
        <w:jc w:val="both"/>
        <w:rPr>
          <w:rFonts w:hint="eastAsia" w:asciiTheme="minorEastAsia" w:hAnsiTheme="minorEastAsia" w:eastAsiaTheme="minorEastAsia" w:cstheme="minorEastAsia"/>
          <w:color w:val="auto"/>
          <w:sz w:val="28"/>
          <w:szCs w:val="28"/>
          <w:highlight w:val="none"/>
        </w:rPr>
      </w:pPr>
      <w:bookmarkStart w:id="2" w:name="_Toc5188"/>
      <w:bookmarkStart w:id="3" w:name="_Toc9639"/>
      <w:r>
        <w:rPr>
          <w:rFonts w:hint="eastAsia" w:asciiTheme="minorEastAsia" w:hAnsiTheme="minorEastAsia" w:eastAsiaTheme="minorEastAsia" w:cstheme="minorEastAsia"/>
          <w:color w:val="auto"/>
          <w:sz w:val="28"/>
          <w:szCs w:val="28"/>
          <w:highlight w:val="none"/>
          <w:lang w:eastAsia="zh-CN"/>
        </w:rPr>
        <w:t>一、</w:t>
      </w:r>
      <w:r>
        <w:rPr>
          <w:rFonts w:hint="eastAsia" w:asciiTheme="minorEastAsia" w:hAnsiTheme="minorEastAsia" w:eastAsiaTheme="minorEastAsia" w:cstheme="minorEastAsia"/>
          <w:color w:val="auto"/>
          <w:sz w:val="28"/>
          <w:szCs w:val="28"/>
          <w:highlight w:val="none"/>
        </w:rPr>
        <w:t>项目概况</w:t>
      </w:r>
      <w:bookmarkEnd w:id="2"/>
      <w:bookmarkEnd w:id="3"/>
      <w:bookmarkStart w:id="25" w:name="_GoBack"/>
      <w:bookmarkEnd w:id="25"/>
    </w:p>
    <w:p>
      <w:pPr>
        <w:pStyle w:val="2"/>
        <w:spacing w:line="360" w:lineRule="auto"/>
        <w:ind w:firstLine="560" w:firstLineChars="200"/>
        <w:rPr>
          <w:rFonts w:hint="default"/>
          <w:lang w:val="en-US" w:eastAsia="zh-CN"/>
        </w:rPr>
      </w:pPr>
      <w:r>
        <w:rPr>
          <w:rFonts w:hint="eastAsia" w:asciiTheme="minorEastAsia" w:hAnsiTheme="minorEastAsia" w:eastAsiaTheme="minorEastAsia" w:cstheme="minorEastAsia"/>
          <w:color w:val="auto"/>
          <w:sz w:val="28"/>
          <w:szCs w:val="28"/>
          <w:highlight w:val="none"/>
          <w:lang w:eastAsia="zh-CN"/>
        </w:rPr>
        <w:t>为提高学校供电设备安全可靠性，能源管理中心特申请实施西华大学202</w:t>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lang w:eastAsia="zh-CN"/>
        </w:rPr>
        <w:t>年箱式变电站采购项目，具体为采购三座630KVA箱式变电站，三座箱式变电站预算金额为</w:t>
      </w:r>
      <w:r>
        <w:rPr>
          <w:rFonts w:hint="eastAsia" w:asciiTheme="minorEastAsia" w:hAnsiTheme="minorEastAsia" w:eastAsiaTheme="minorEastAsia" w:cstheme="minorEastAsia"/>
          <w:color w:val="auto"/>
          <w:sz w:val="28"/>
          <w:szCs w:val="28"/>
          <w:highlight w:val="none"/>
          <w:lang w:val="en-US" w:eastAsia="zh-CN"/>
        </w:rPr>
        <w:t>105万。</w:t>
      </w:r>
    </w:p>
    <w:p>
      <w:pPr>
        <w:numPr>
          <w:ilvl w:val="0"/>
          <w:numId w:val="0"/>
        </w:numPr>
        <w:spacing w:line="360" w:lineRule="auto"/>
        <w:ind w:firstLine="562" w:firstLineChars="200"/>
        <w:rPr>
          <w:rFonts w:hint="eastAsia" w:ascii="宋体" w:hAnsi="宋体" w:eastAsia="宋体" w:cs="宋体"/>
          <w:b/>
          <w:color w:val="auto"/>
          <w:sz w:val="28"/>
          <w:szCs w:val="28"/>
          <w:highlight w:val="none"/>
        </w:rPr>
      </w:pPr>
      <w:bookmarkStart w:id="4" w:name="_Toc8877"/>
      <w:bookmarkStart w:id="5" w:name="_Toc27997"/>
      <w:r>
        <w:rPr>
          <w:rFonts w:hint="eastAsia" w:ascii="宋体" w:hAnsi="宋体" w:cs="宋体"/>
          <w:b/>
          <w:color w:val="auto"/>
          <w:kern w:val="2"/>
          <w:sz w:val="28"/>
          <w:szCs w:val="28"/>
          <w:lang w:val="en-US" w:eastAsia="zh-CN" w:bidi="ar-SA"/>
        </w:rPr>
        <w:t>二</w:t>
      </w:r>
      <w:r>
        <w:rPr>
          <w:rFonts w:hint="eastAsia" w:ascii="宋体" w:hAnsi="宋体" w:eastAsia="宋体" w:cs="宋体"/>
          <w:b/>
          <w:color w:val="auto"/>
          <w:kern w:val="2"/>
          <w:sz w:val="28"/>
          <w:szCs w:val="28"/>
          <w:lang w:val="en-US" w:eastAsia="zh-CN" w:bidi="ar-SA"/>
        </w:rPr>
        <w:t>、</w:t>
      </w:r>
      <w:r>
        <w:rPr>
          <w:rFonts w:hint="eastAsia" w:ascii="宋体" w:hAnsi="宋体" w:eastAsia="宋体" w:cs="宋体"/>
          <w:b/>
          <w:color w:val="auto"/>
          <w:sz w:val="28"/>
          <w:szCs w:val="28"/>
          <w:highlight w:val="none"/>
        </w:rPr>
        <w:t>投标人应具备的资格条件</w:t>
      </w:r>
    </w:p>
    <w:p>
      <w:pPr>
        <w:tabs>
          <w:tab w:val="left" w:pos="1080"/>
        </w:tabs>
        <w:spacing w:line="560" w:lineRule="exact"/>
        <w:ind w:left="0" w:leftChars="0" w:firstLine="490" w:firstLineChars="17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（一）具备《中华人民共和国政府采购法》第二十二条规定的条件：</w:t>
      </w:r>
    </w:p>
    <w:p>
      <w:pPr>
        <w:tabs>
          <w:tab w:val="left" w:pos="1080"/>
        </w:tabs>
        <w:spacing w:line="560" w:lineRule="exact"/>
        <w:ind w:left="0" w:leftChars="0" w:firstLine="490" w:firstLineChars="17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1.具有独立承担民事责任的能力；</w:t>
      </w:r>
    </w:p>
    <w:p>
      <w:pPr>
        <w:tabs>
          <w:tab w:val="left" w:pos="1080"/>
        </w:tabs>
        <w:spacing w:line="560" w:lineRule="exact"/>
        <w:ind w:left="0" w:leftChars="0" w:firstLine="490" w:firstLineChars="17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2.具有良好的商业信誉和健全的财务会计制度；</w:t>
      </w:r>
    </w:p>
    <w:p>
      <w:pPr>
        <w:tabs>
          <w:tab w:val="left" w:pos="1080"/>
        </w:tabs>
        <w:spacing w:line="560" w:lineRule="exact"/>
        <w:ind w:left="0" w:leftChars="0" w:firstLine="490" w:firstLineChars="17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3.具有履行合同所必需的设备和专业技术能力；</w:t>
      </w:r>
    </w:p>
    <w:p>
      <w:pPr>
        <w:tabs>
          <w:tab w:val="left" w:pos="1080"/>
        </w:tabs>
        <w:spacing w:line="560" w:lineRule="exact"/>
        <w:ind w:left="0" w:leftChars="0" w:firstLine="490" w:firstLineChars="17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4.具有依法缴纳税收和社会保障资金的良好记录；</w:t>
      </w:r>
    </w:p>
    <w:p>
      <w:pPr>
        <w:tabs>
          <w:tab w:val="left" w:pos="1080"/>
        </w:tabs>
        <w:spacing w:line="560" w:lineRule="exact"/>
        <w:ind w:left="0" w:leftChars="0" w:firstLine="490" w:firstLineChars="17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5.参加本次政府采购活动前三年内，在经营活动中没有重大违法记录；</w:t>
      </w:r>
    </w:p>
    <w:p>
      <w:pPr>
        <w:tabs>
          <w:tab w:val="left" w:pos="1080"/>
        </w:tabs>
        <w:spacing w:line="560" w:lineRule="exact"/>
        <w:ind w:left="0" w:leftChars="0" w:firstLine="490" w:firstLineChars="17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6.法律、行政法规规定的其他条件。</w:t>
      </w:r>
    </w:p>
    <w:p>
      <w:pPr>
        <w:spacing w:line="460" w:lineRule="exact"/>
        <w:ind w:left="0" w:leftChars="0" w:firstLine="490" w:firstLineChars="17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eastAsia="zh-CN"/>
        </w:rPr>
        <w:t>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落实政府采购政策需满足的资格要求</w:t>
      </w:r>
      <w:r>
        <w:rPr>
          <w:rFonts w:hint="eastAsia" w:ascii="宋体" w:hAnsi="宋体" w:eastAsia="宋体" w:cs="宋体"/>
          <w:color w:val="auto"/>
          <w:sz w:val="28"/>
          <w:szCs w:val="28"/>
          <w:highlight w:val="none"/>
          <w:lang w:eastAsia="zh-CN"/>
        </w:rPr>
        <w:t>：</w:t>
      </w:r>
    </w:p>
    <w:p>
      <w:pPr>
        <w:numPr>
          <w:ilvl w:val="0"/>
          <w:numId w:val="0"/>
        </w:numPr>
        <w:spacing w:line="360" w:lineRule="auto"/>
        <w:ind w:leftChars="175"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宋体" w:hAnsi="宋体" w:eastAsia="宋体" w:cs="宋体"/>
          <w:color w:val="auto"/>
          <w:sz w:val="28"/>
          <w:szCs w:val="28"/>
          <w:highlight w:val="none"/>
          <w:lang w:val="en-US" w:eastAsia="zh-CN"/>
        </w:rPr>
        <w:t>本项目</w:t>
      </w:r>
      <w:r>
        <w:rPr>
          <w:rFonts w:hint="eastAsia" w:ascii="宋体" w:hAnsi="宋体" w:cs="宋体"/>
          <w:color w:val="auto"/>
          <w:sz w:val="28"/>
          <w:szCs w:val="28"/>
          <w:highlight w:val="none"/>
          <w:lang w:val="en-US" w:eastAsia="zh-CN"/>
        </w:rPr>
        <w:t>不</w:t>
      </w:r>
      <w:r>
        <w:rPr>
          <w:rFonts w:hint="eastAsia" w:ascii="宋体" w:hAnsi="宋体" w:eastAsia="宋体" w:cs="宋体"/>
          <w:color w:val="auto"/>
          <w:sz w:val="28"/>
          <w:szCs w:val="28"/>
          <w:highlight w:val="none"/>
          <w:lang w:val="en-US" w:eastAsia="zh-CN"/>
        </w:rPr>
        <w:t>专门面向中小企业。</w:t>
      </w:r>
    </w:p>
    <w:p>
      <w:pPr>
        <w:pStyle w:val="5"/>
        <w:numPr>
          <w:ilvl w:val="0"/>
          <w:numId w:val="0"/>
        </w:numPr>
        <w:tabs>
          <w:tab w:val="left" w:pos="0"/>
          <w:tab w:val="left" w:pos="426"/>
          <w:tab w:val="left" w:pos="576"/>
          <w:tab w:val="left" w:pos="786"/>
        </w:tabs>
        <w:spacing w:line="360" w:lineRule="auto"/>
        <w:ind w:firstLine="562"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三、采购清单</w:t>
      </w:r>
      <w:bookmarkEnd w:id="4"/>
      <w:bookmarkEnd w:id="5"/>
    </w:p>
    <w:tbl>
      <w:tblPr>
        <w:tblStyle w:val="10"/>
        <w:tblW w:w="9358" w:type="dxa"/>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718"/>
        <w:gridCol w:w="1974"/>
        <w:gridCol w:w="1343"/>
        <w:gridCol w:w="1019"/>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78"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序号</w:t>
            </w:r>
          </w:p>
        </w:tc>
        <w:tc>
          <w:tcPr>
            <w:tcW w:w="2718"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设备名称（采购标的名称）</w:t>
            </w:r>
          </w:p>
        </w:tc>
        <w:tc>
          <w:tcPr>
            <w:tcW w:w="1974"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采购标的所属行业</w:t>
            </w:r>
          </w:p>
        </w:tc>
        <w:tc>
          <w:tcPr>
            <w:tcW w:w="1343"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单位</w:t>
            </w:r>
          </w:p>
        </w:tc>
        <w:tc>
          <w:tcPr>
            <w:tcW w:w="1019"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数量</w:t>
            </w:r>
          </w:p>
        </w:tc>
        <w:tc>
          <w:tcPr>
            <w:tcW w:w="1426"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878"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1</w:t>
            </w:r>
          </w:p>
        </w:tc>
        <w:tc>
          <w:tcPr>
            <w:tcW w:w="2718"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630KVA箱式变电站</w:t>
            </w:r>
          </w:p>
        </w:tc>
        <w:tc>
          <w:tcPr>
            <w:tcW w:w="1974"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工业</w:t>
            </w:r>
          </w:p>
        </w:tc>
        <w:tc>
          <w:tcPr>
            <w:tcW w:w="1343"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座</w:t>
            </w:r>
          </w:p>
        </w:tc>
        <w:tc>
          <w:tcPr>
            <w:tcW w:w="1019"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3</w:t>
            </w:r>
          </w:p>
        </w:tc>
        <w:tc>
          <w:tcPr>
            <w:tcW w:w="1426"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b/>
                <w:bCs/>
                <w:color w:val="auto"/>
                <w:kern w:val="0"/>
                <w:sz w:val="28"/>
                <w:szCs w:val="28"/>
                <w:highlight w:val="none"/>
                <w:lang w:val="en-US" w:eastAsia="zh-CN" w:bidi="ar-SA"/>
              </w:rPr>
              <w:t>核心产品</w:t>
            </w:r>
          </w:p>
        </w:tc>
      </w:tr>
    </w:tbl>
    <w:p>
      <w:pPr>
        <w:pStyle w:val="5"/>
        <w:numPr>
          <w:ilvl w:val="0"/>
          <w:numId w:val="0"/>
        </w:numPr>
        <w:tabs>
          <w:tab w:val="left" w:pos="0"/>
          <w:tab w:val="left" w:pos="426"/>
          <w:tab w:val="left" w:pos="576"/>
          <w:tab w:val="left" w:pos="786"/>
        </w:tabs>
        <w:spacing w:line="360" w:lineRule="auto"/>
        <w:ind w:firstLine="562" w:firstLineChars="200"/>
        <w:jc w:val="both"/>
        <w:rPr>
          <w:rFonts w:hint="eastAsia" w:asciiTheme="minorEastAsia" w:hAnsiTheme="minorEastAsia" w:eastAsiaTheme="minorEastAsia" w:cstheme="minorEastAsia"/>
          <w:color w:val="auto"/>
          <w:sz w:val="28"/>
          <w:szCs w:val="28"/>
          <w:highlight w:val="none"/>
          <w:lang w:eastAsia="zh-CN"/>
        </w:rPr>
      </w:pPr>
      <w:bookmarkStart w:id="6" w:name="_Toc32393"/>
      <w:bookmarkStart w:id="7" w:name="_Toc30113"/>
      <w:r>
        <w:rPr>
          <w:rFonts w:hint="eastAsia" w:asciiTheme="minorEastAsia" w:hAnsiTheme="minorEastAsia" w:eastAsiaTheme="minorEastAsia" w:cstheme="minorEastAsia"/>
          <w:color w:val="auto"/>
          <w:sz w:val="28"/>
          <w:szCs w:val="28"/>
          <w:highlight w:val="none"/>
          <w:lang w:eastAsia="zh-CN"/>
        </w:rPr>
        <w:t>四、技术参数要求</w:t>
      </w:r>
      <w:bookmarkEnd w:id="6"/>
      <w:bookmarkEnd w:id="7"/>
    </w:p>
    <w:p>
      <w:pPr>
        <w:jc w:val="left"/>
        <w:rPr>
          <w:rFonts w:hint="eastAsia" w:asciiTheme="minorEastAsia" w:hAnsiTheme="minorEastAsia" w:eastAsiaTheme="minorEastAsia" w:cstheme="minorEastAsia"/>
          <w:sz w:val="28"/>
          <w:szCs w:val="28"/>
          <w:lang w:eastAsia="zh-CN"/>
        </w:rPr>
      </w:pPr>
      <w:bookmarkStart w:id="8" w:name="_Hlk197330521"/>
      <w:r>
        <w:rPr>
          <w:rFonts w:hint="eastAsia" w:asciiTheme="minorEastAsia" w:hAnsiTheme="minorEastAsia" w:eastAsiaTheme="minorEastAsia" w:cstheme="minorEastAsia"/>
          <w:sz w:val="28"/>
          <w:szCs w:val="28"/>
        </w:rPr>
        <w:t>1.1 锦地苑生活1#</w:t>
      </w:r>
      <w:r>
        <w:rPr>
          <w:rFonts w:hint="eastAsia" w:asciiTheme="minorEastAsia" w:hAnsiTheme="minorEastAsia" w:eastAsiaTheme="minorEastAsia" w:cstheme="minorEastAsia"/>
          <w:sz w:val="28"/>
          <w:szCs w:val="28"/>
          <w:lang w:eastAsia="zh-CN"/>
        </w:rPr>
        <w:t>箱式变电站</w:t>
      </w:r>
    </w:p>
    <w:tbl>
      <w:tblPr>
        <w:tblStyle w:val="10"/>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696"/>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Align w:val="center"/>
          </w:tcPr>
          <w:p>
            <w:pPr>
              <w:widowControl/>
              <w:spacing w:line="276"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参数性质</w:t>
            </w:r>
          </w:p>
        </w:tc>
        <w:tc>
          <w:tcPr>
            <w:tcW w:w="696" w:type="dxa"/>
            <w:vAlign w:val="center"/>
          </w:tcPr>
          <w:p>
            <w:pPr>
              <w:widowControl/>
              <w:spacing w:line="276"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7654" w:type="dxa"/>
            <w:vAlign w:val="center"/>
          </w:tcPr>
          <w:p>
            <w:pPr>
              <w:widowControl/>
              <w:spacing w:line="276"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Merge w:val="restart"/>
            <w:vAlign w:val="center"/>
          </w:tcPr>
          <w:p>
            <w:pPr>
              <w:bidi w:val="0"/>
              <w:rPr>
                <w:rFonts w:hint="eastAsia" w:ascii="仿宋" w:hAnsi="仿宋" w:eastAsia="仿宋" w:cs="仿宋"/>
                <w:sz w:val="28"/>
                <w:szCs w:val="28"/>
                <w:lang w:val="en-US" w:eastAsia="zh-CN"/>
              </w:rPr>
            </w:pPr>
          </w:p>
          <w:p>
            <w:pPr>
              <w:bidi w:val="0"/>
              <w:rPr>
                <w:rFonts w:hint="eastAsia" w:ascii="仿宋" w:hAnsi="仿宋" w:eastAsia="仿宋" w:cs="仿宋"/>
                <w:sz w:val="28"/>
                <w:szCs w:val="28"/>
                <w:lang w:val="en-US" w:eastAsia="zh-CN"/>
              </w:rPr>
            </w:pPr>
          </w:p>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630KVA箱式变电站</w:t>
            </w:r>
          </w:p>
        </w:tc>
        <w:tc>
          <w:tcPr>
            <w:tcW w:w="696" w:type="dxa"/>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c>
          <w:tcPr>
            <w:tcW w:w="7654" w:type="dxa"/>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高压环网柜:HXGN-12  1AH01</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主要配置及参数：</w:t>
            </w:r>
          </w:p>
          <w:p>
            <w:pPr>
              <w:widowControl/>
              <w:numPr>
                <w:ilvl w:val="0"/>
                <w:numId w:val="0"/>
              </w:numPr>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w:t>
            </w:r>
            <w:r>
              <w:rPr>
                <w:rFonts w:hint="eastAsia" w:ascii="仿宋" w:hAnsi="仿宋" w:eastAsia="仿宋" w:cs="仿宋"/>
                <w:color w:val="000000" w:themeColor="text1"/>
                <w:kern w:val="0"/>
                <w:sz w:val="28"/>
                <w:szCs w:val="28"/>
                <w14:textFill>
                  <w14:solidFill>
                    <w14:schemeClr w14:val="tx1"/>
                  </w14:solidFill>
                </w14:textFill>
              </w:rPr>
              <w:t>隔离开关：GN30-12/630A 含机械闭锁</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2、固定式真空断路器：VS1-12/630-31.5KA</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3、电流互感器：LZZBJ9-10 75/5A 0.5/10P20</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4、微机保护装置：瞬时电流速断、带时限电流速断、反时限过负荷、单相接地故障、开门跳闸，测量功能、监测功能、控制功能等</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5、其他配置：带电显示装置DXN-Q(带电磁锁)温湿度控制器(含上下仓加热器)、UPS电源：1000VA</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6、避雷器：HY5WZ-17/45</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7、主母线规格：TMY-3*（50mm×5mm）</w:t>
            </w:r>
          </w:p>
          <w:p>
            <w:pPr>
              <w:widowControl/>
              <w:spacing w:line="276" w:lineRule="auto"/>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8、柜体（宽*深*高）：900*1000*1950</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mm）（±50mm）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Merge w:val="continue"/>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p>
        </w:tc>
        <w:tc>
          <w:tcPr>
            <w:tcW w:w="696" w:type="dxa"/>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w:t>
            </w:r>
          </w:p>
        </w:tc>
        <w:tc>
          <w:tcPr>
            <w:tcW w:w="7654" w:type="dxa"/>
            <w:vAlign w:val="center"/>
          </w:tcPr>
          <w:p>
            <w:pPr>
              <w:widowControl/>
              <w:numPr>
                <w:ilvl w:val="0"/>
                <w:numId w:val="0"/>
              </w:numPr>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w:t>
            </w:r>
            <w:r>
              <w:rPr>
                <w:rFonts w:hint="eastAsia" w:ascii="仿宋" w:hAnsi="仿宋" w:eastAsia="仿宋" w:cs="仿宋"/>
                <w:color w:val="000000" w:themeColor="text1"/>
                <w:kern w:val="0"/>
                <w:sz w:val="28"/>
                <w:szCs w:val="28"/>
                <w14:textFill>
                  <w14:solidFill>
                    <w14:schemeClr w14:val="tx1"/>
                  </w14:solidFill>
                </w14:textFill>
              </w:rPr>
              <w:t>干式变压器（铜芯）规格：SCB14-630kVA-10/0.4kV</w:t>
            </w:r>
          </w:p>
          <w:p>
            <w:pPr>
              <w:widowControl/>
              <w:numPr>
                <w:ilvl w:val="0"/>
                <w:numId w:val="0"/>
              </w:numPr>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w:t>
            </w:r>
            <w:r>
              <w:rPr>
                <w:rFonts w:hint="eastAsia" w:ascii="仿宋" w:hAnsi="仿宋" w:eastAsia="仿宋" w:cs="仿宋"/>
                <w:color w:val="000000" w:themeColor="text1"/>
                <w:kern w:val="0"/>
                <w:sz w:val="28"/>
                <w:szCs w:val="28"/>
                <w14:textFill>
                  <w14:solidFill>
                    <w14:schemeClr w14:val="tx1"/>
                  </w14:solidFill>
                </w14:textFill>
              </w:rPr>
              <w:t>连接方式：D yn11；</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color w:val="000000" w:themeColor="text1"/>
                <w:kern w:val="0"/>
                <w:sz w:val="28"/>
                <w:szCs w:val="28"/>
                <w14:textFill>
                  <w14:solidFill>
                    <w14:schemeClr w14:val="tx1"/>
                  </w14:solidFill>
                </w14:textFill>
              </w:rPr>
              <w:t>空载损耗和负载损耗符合GB 20052-2020表2中2级能效标准</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4、</w:t>
            </w:r>
            <w:r>
              <w:rPr>
                <w:rFonts w:hint="eastAsia" w:ascii="仿宋" w:hAnsi="仿宋" w:eastAsia="仿宋" w:cs="仿宋"/>
                <w:color w:val="000000" w:themeColor="text1"/>
                <w:kern w:val="0"/>
                <w:sz w:val="28"/>
                <w:szCs w:val="28"/>
                <w14:textFill>
                  <w14:solidFill>
                    <w14:schemeClr w14:val="tx1"/>
                  </w14:solidFill>
                </w14:textFill>
              </w:rPr>
              <w:t>行程开关、温度控制器、轴流风机、检修灯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Merge w:val="continue"/>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p>
        </w:tc>
        <w:tc>
          <w:tcPr>
            <w:tcW w:w="696" w:type="dxa"/>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w:t>
            </w:r>
          </w:p>
        </w:tc>
        <w:tc>
          <w:tcPr>
            <w:tcW w:w="7654" w:type="dxa"/>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低压进线开关柜：GGD 1AL01</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主要配置及参数：</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1、抽屉式框架断路器：MCB-2000/3 1250抽屉式 三段保护 控制电压:AC220V</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2、测量电流互感器：BH-0.66 1200/5 0.5级</w:t>
            </w:r>
          </w:p>
          <w:p>
            <w:pPr>
              <w:widowControl/>
              <w:spacing w:line="276" w:lineRule="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3、多功能电力仪表：校方提供</w:t>
            </w:r>
            <w:r>
              <w:rPr>
                <w:rFonts w:hint="eastAsia" w:ascii="仿宋" w:hAnsi="仿宋" w:eastAsia="仿宋" w:cs="仿宋"/>
                <w:color w:val="000000" w:themeColor="text1"/>
                <w:kern w:val="0"/>
                <w:sz w:val="28"/>
                <w:szCs w:val="28"/>
                <w:lang w:val="en-US" w:eastAsia="zh-CN"/>
                <w14:textFill>
                  <w14:solidFill>
                    <w14:schemeClr w14:val="tx1"/>
                  </w14:solidFill>
                </w14:textFill>
              </w:rPr>
              <w:t>1只</w:t>
            </w:r>
            <w:r>
              <w:rPr>
                <w:rFonts w:hint="eastAsia" w:ascii="仿宋" w:hAnsi="仿宋" w:eastAsia="仿宋" w:cs="仿宋"/>
                <w:color w:val="000000" w:themeColor="text1"/>
                <w:kern w:val="0"/>
                <w:sz w:val="28"/>
                <w:szCs w:val="28"/>
                <w14:textFill>
                  <w14:solidFill>
                    <w14:schemeClr w14:val="tx1"/>
                  </w14:solidFill>
                </w14:textFill>
              </w:rPr>
              <w:t>满足与学校现有能耗平台</w:t>
            </w:r>
            <w:r>
              <w:rPr>
                <w:rFonts w:hint="eastAsia" w:ascii="仿宋" w:hAnsi="仿宋" w:eastAsia="仿宋" w:cs="仿宋"/>
                <w:color w:val="000000" w:themeColor="text1"/>
                <w:kern w:val="0"/>
                <w:sz w:val="28"/>
                <w:szCs w:val="28"/>
                <w:lang w:eastAsia="zh-CN"/>
                <w14:textFill>
                  <w14:solidFill>
                    <w14:schemeClr w14:val="tx1"/>
                  </w14:solidFill>
                </w14:textFill>
              </w:rPr>
              <w:t>匹配</w:t>
            </w:r>
            <w:r>
              <w:rPr>
                <w:rFonts w:hint="eastAsia" w:ascii="仿宋" w:hAnsi="仿宋" w:eastAsia="仿宋" w:cs="仿宋"/>
                <w:color w:val="000000" w:themeColor="text1"/>
                <w:kern w:val="0"/>
                <w:sz w:val="28"/>
                <w:szCs w:val="28"/>
                <w14:textFill>
                  <w14:solidFill>
                    <w14:schemeClr w14:val="tx1"/>
                  </w14:solidFill>
                </w14:textFill>
              </w:rPr>
              <w:t>多功能电力仪表</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4、计量电流互感器：BH-0.66 1200/5 0.2S级</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5、配置计量电度表：3*220/380V 1.5(6)A</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6</w:t>
            </w:r>
            <w:r>
              <w:rPr>
                <w:rFonts w:hint="eastAsia" w:ascii="仿宋" w:hAnsi="仿宋" w:eastAsia="仿宋" w:cs="仿宋"/>
                <w:color w:val="000000" w:themeColor="text1"/>
                <w:kern w:val="0"/>
                <w:sz w:val="28"/>
                <w:szCs w:val="28"/>
                <w14:textFill>
                  <w14:solidFill>
                    <w14:schemeClr w14:val="tx1"/>
                  </w14:solidFill>
                </w14:textFill>
              </w:rPr>
              <w:t>、浪涌保护器：T1级保护</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7</w:t>
            </w:r>
            <w:r>
              <w:rPr>
                <w:rFonts w:hint="eastAsia" w:ascii="仿宋" w:hAnsi="仿宋" w:eastAsia="仿宋" w:cs="仿宋"/>
                <w:color w:val="000000" w:themeColor="text1"/>
                <w:kern w:val="0"/>
                <w:sz w:val="28"/>
                <w:szCs w:val="28"/>
                <w14:textFill>
                  <w14:solidFill>
                    <w14:schemeClr w14:val="tx1"/>
                  </w14:solidFill>
                </w14:textFill>
              </w:rPr>
              <w:t>、主母线规格：TMY-4×80mm×8mm+1×50mm×5</w:t>
            </w:r>
          </w:p>
          <w:p>
            <w:pPr>
              <w:widowControl/>
              <w:spacing w:line="276" w:lineRule="auto"/>
              <w:rPr>
                <w:rFonts w:hint="default" w:ascii="仿宋" w:hAnsi="仿宋" w:eastAsia="仿宋" w:cs="仿宋"/>
                <w:color w:val="000000" w:themeColor="text1"/>
                <w:kern w:val="0"/>
                <w:sz w:val="28"/>
                <w:szCs w:val="28"/>
                <w:lang w:val="en-US"/>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8</w:t>
            </w:r>
            <w:r>
              <w:rPr>
                <w:rFonts w:hint="eastAsia" w:ascii="仿宋" w:hAnsi="仿宋" w:eastAsia="仿宋" w:cs="仿宋"/>
                <w:color w:val="000000" w:themeColor="text1"/>
                <w:kern w:val="0"/>
                <w:sz w:val="28"/>
                <w:szCs w:val="28"/>
                <w14:textFill>
                  <w14:solidFill>
                    <w14:schemeClr w14:val="tx1"/>
                  </w14:solidFill>
                </w14:textFill>
              </w:rPr>
              <w:t>、柜体（宽*深*高）：800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*600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*1950</w:t>
            </w:r>
            <w:r>
              <w:rPr>
                <w:rFonts w:hint="eastAsia" w:ascii="仿宋" w:hAnsi="仿宋" w:eastAsia="仿宋" w:cs="仿宋"/>
                <w:color w:val="000000" w:themeColor="text1"/>
                <w:kern w:val="0"/>
                <w:sz w:val="28"/>
                <w:szCs w:val="28"/>
                <w:lang w:val="en-US" w:eastAsia="zh-CN"/>
                <w14:textFill>
                  <w14:solidFill>
                    <w14:schemeClr w14:val="tx1"/>
                  </w14:solidFill>
                </w14:textFill>
              </w:rPr>
              <w:t>mm（±50mm）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Merge w:val="continue"/>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p>
        </w:tc>
        <w:tc>
          <w:tcPr>
            <w:tcW w:w="696" w:type="dxa"/>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w:t>
            </w:r>
          </w:p>
        </w:tc>
        <w:tc>
          <w:tcPr>
            <w:tcW w:w="7654" w:type="dxa"/>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无功补偿柜：GGJ  1AL02 240kvar</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主要配置及参数：</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1、刀熔开关：HR3BX-600/32 600A </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2、电流互感器：BH-0.66 500/5A </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3、低压熔断器：RT36-63A/3</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4、交流接触器：CJ19-63/21</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5、电容器：BSMJ0.45-30-3</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6、无功补偿控制器</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7、液晶多功能电力仪表：具备电流、电压、电度、有功、无功、功率因数、MODBUS485接口等功能</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8、主母线规格：TMY-4×80mm×8mm+1×50mm×5</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9、氧化锌避雷器：HY1.5WR-0.28/1.3</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10、柜体（宽*深*高）：800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*600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*1950</w:t>
            </w:r>
            <w:r>
              <w:rPr>
                <w:rFonts w:hint="eastAsia" w:ascii="仿宋" w:hAnsi="仿宋" w:eastAsia="仿宋" w:cs="仿宋"/>
                <w:color w:val="000000" w:themeColor="text1"/>
                <w:kern w:val="0"/>
                <w:sz w:val="28"/>
                <w:szCs w:val="28"/>
                <w:lang w:val="en-US" w:eastAsia="zh-CN"/>
                <w14:textFill>
                  <w14:solidFill>
                    <w14:schemeClr w14:val="tx1"/>
                  </w14:solidFill>
                </w14:textFill>
              </w:rPr>
              <w:t>mm（±50mm）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Merge w:val="continue"/>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p>
        </w:tc>
        <w:tc>
          <w:tcPr>
            <w:tcW w:w="696" w:type="dxa"/>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w:t>
            </w:r>
          </w:p>
        </w:tc>
        <w:tc>
          <w:tcPr>
            <w:tcW w:w="7654" w:type="dxa"/>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低压出线开关柜：GGD  1AL03</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主要配置及参数：</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1、刀开关：HD13BX-1500/31 1只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2、塑壳断路器：MCCB-400S/3300 630A 2只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3、塑壳断路器：MCCB-400S/3300 400A 2只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4、塑壳断路器：MCCB-400S/3300 315A 2只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5、电流互感器 ：BH-0.66 1200/5A 3只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6、液晶多功能电力仪表：具备电流、电压、电度、MODBUS485接口等功能</w:t>
            </w:r>
          </w:p>
          <w:p>
            <w:pPr>
              <w:widowControl/>
              <w:spacing w:line="276" w:lineRule="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7、出线回路液晶多功能电力仪表：校方提供</w:t>
            </w:r>
            <w:r>
              <w:rPr>
                <w:rFonts w:hint="eastAsia" w:ascii="仿宋" w:hAnsi="仿宋" w:eastAsia="仿宋" w:cs="仿宋"/>
                <w:color w:val="000000" w:themeColor="text1"/>
                <w:kern w:val="0"/>
                <w:sz w:val="28"/>
                <w:szCs w:val="28"/>
                <w:lang w:val="en-US" w:eastAsia="zh-CN"/>
                <w14:textFill>
                  <w14:solidFill>
                    <w14:schemeClr w14:val="tx1"/>
                  </w14:solidFill>
                </w14:textFill>
              </w:rPr>
              <w:t>6只</w:t>
            </w:r>
            <w:r>
              <w:rPr>
                <w:rFonts w:hint="eastAsia" w:ascii="仿宋" w:hAnsi="仿宋" w:eastAsia="仿宋" w:cs="仿宋"/>
                <w:color w:val="000000" w:themeColor="text1"/>
                <w:kern w:val="0"/>
                <w:sz w:val="28"/>
                <w:szCs w:val="28"/>
                <w14:textFill>
                  <w14:solidFill>
                    <w14:schemeClr w14:val="tx1"/>
                  </w14:solidFill>
                </w14:textFill>
              </w:rPr>
              <w:t>满足与学校现有能耗平台</w:t>
            </w:r>
            <w:r>
              <w:rPr>
                <w:rFonts w:hint="eastAsia" w:ascii="仿宋" w:hAnsi="仿宋" w:eastAsia="仿宋" w:cs="仿宋"/>
                <w:color w:val="000000" w:themeColor="text1"/>
                <w:kern w:val="0"/>
                <w:sz w:val="28"/>
                <w:szCs w:val="28"/>
                <w:lang w:eastAsia="zh-CN"/>
                <w14:textFill>
                  <w14:solidFill>
                    <w14:schemeClr w14:val="tx1"/>
                  </w14:solidFill>
                </w14:textFill>
              </w:rPr>
              <w:t>匹配</w:t>
            </w:r>
            <w:r>
              <w:rPr>
                <w:rFonts w:hint="eastAsia" w:ascii="仿宋" w:hAnsi="仿宋" w:eastAsia="仿宋" w:cs="仿宋"/>
                <w:color w:val="000000" w:themeColor="text1"/>
                <w:kern w:val="0"/>
                <w:sz w:val="28"/>
                <w:szCs w:val="28"/>
                <w14:textFill>
                  <w14:solidFill>
                    <w14:schemeClr w14:val="tx1"/>
                  </w14:solidFill>
                </w14:textFill>
              </w:rPr>
              <w:t>多功能电力仪表</w:t>
            </w:r>
            <w:r>
              <w:rPr>
                <w:rFonts w:hint="eastAsia" w:ascii="仿宋" w:hAnsi="仿宋" w:eastAsia="仿宋" w:cs="仿宋"/>
                <w:color w:val="000000" w:themeColor="text1"/>
                <w:kern w:val="0"/>
                <w:sz w:val="28"/>
                <w:szCs w:val="28"/>
                <w:lang w:eastAsia="zh-CN"/>
                <w14:textFill>
                  <w14:solidFill>
                    <w14:schemeClr w14:val="tx1"/>
                  </w14:solidFill>
                </w14:textFill>
              </w:rPr>
              <w:t>。</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8、出线回路电流互感器：BH-0.66 **/5A 0.2S级 变比与出线开关匹配</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9、主母线规格：TMY-4×80mm×8mm+1×50mm×5</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10、柜体（宽*深*高）：800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*600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*1950</w:t>
            </w:r>
            <w:r>
              <w:rPr>
                <w:rFonts w:hint="eastAsia" w:ascii="仿宋" w:hAnsi="仿宋" w:eastAsia="仿宋" w:cs="仿宋"/>
                <w:color w:val="000000" w:themeColor="text1"/>
                <w:kern w:val="0"/>
                <w:sz w:val="28"/>
                <w:szCs w:val="28"/>
                <w:lang w:val="en-US" w:eastAsia="zh-CN"/>
                <w14:textFill>
                  <w14:solidFill>
                    <w14:schemeClr w14:val="tx1"/>
                  </w14:solidFill>
                </w14:textFill>
              </w:rPr>
              <w:t>mm（±50mm）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Merge w:val="continue"/>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p>
        </w:tc>
        <w:tc>
          <w:tcPr>
            <w:tcW w:w="696" w:type="dxa"/>
            <w:shd w:val="clear" w:color="auto" w:fill="auto"/>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w:t>
            </w:r>
          </w:p>
        </w:tc>
        <w:tc>
          <w:tcPr>
            <w:tcW w:w="7654" w:type="dxa"/>
            <w:shd w:val="clear" w:color="auto" w:fill="auto"/>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低压出线开关柜：GGD  1AL04</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主要配置及参数：</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1、刀开关：HD13BX-1500/31 1只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2、塑壳断路器：MCCB-400S/3300 630A 2只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3、塑壳断路器：MCCB-400S/3300 400A 2只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4、塑壳断路器：MCCB-400S/3300 250A 2只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5、电流互感器 ：BH-0.66 1200/5A 3只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6、液晶多功能电力仪表：具备电流、电压、电度、MODBUS485接口等功能</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7、出线回路液晶多功能电力仪表：校方提供</w:t>
            </w:r>
            <w:r>
              <w:rPr>
                <w:rFonts w:hint="eastAsia" w:ascii="仿宋" w:hAnsi="仿宋" w:eastAsia="仿宋" w:cs="仿宋"/>
                <w:color w:val="000000" w:themeColor="text1"/>
                <w:kern w:val="0"/>
                <w:sz w:val="28"/>
                <w:szCs w:val="28"/>
                <w:lang w:val="en-US" w:eastAsia="zh-CN"/>
                <w14:textFill>
                  <w14:solidFill>
                    <w14:schemeClr w14:val="tx1"/>
                  </w14:solidFill>
                </w14:textFill>
              </w:rPr>
              <w:t>2只</w:t>
            </w:r>
            <w:r>
              <w:rPr>
                <w:rFonts w:hint="eastAsia" w:ascii="仿宋" w:hAnsi="仿宋" w:eastAsia="仿宋" w:cs="仿宋"/>
                <w:color w:val="000000" w:themeColor="text1"/>
                <w:kern w:val="0"/>
                <w:sz w:val="28"/>
                <w:szCs w:val="28"/>
                <w14:textFill>
                  <w14:solidFill>
                    <w14:schemeClr w14:val="tx1"/>
                  </w14:solidFill>
                </w14:textFill>
              </w:rPr>
              <w:t>满足与学校现有能耗平台</w:t>
            </w:r>
            <w:r>
              <w:rPr>
                <w:rFonts w:hint="eastAsia" w:ascii="仿宋" w:hAnsi="仿宋" w:eastAsia="仿宋" w:cs="仿宋"/>
                <w:color w:val="000000" w:themeColor="text1"/>
                <w:kern w:val="0"/>
                <w:sz w:val="28"/>
                <w:szCs w:val="28"/>
                <w:lang w:eastAsia="zh-CN"/>
                <w14:textFill>
                  <w14:solidFill>
                    <w14:schemeClr w14:val="tx1"/>
                  </w14:solidFill>
                </w14:textFill>
              </w:rPr>
              <w:t>匹配</w:t>
            </w:r>
            <w:r>
              <w:rPr>
                <w:rFonts w:hint="eastAsia" w:ascii="仿宋" w:hAnsi="仿宋" w:eastAsia="仿宋" w:cs="仿宋"/>
                <w:color w:val="000000" w:themeColor="text1"/>
                <w:kern w:val="0"/>
                <w:sz w:val="28"/>
                <w:szCs w:val="28"/>
                <w:lang w:val="en-US" w:eastAsia="zh-CN"/>
                <w14:textFill>
                  <w14:solidFill>
                    <w14:schemeClr w14:val="tx1"/>
                  </w14:solidFill>
                </w14:textFill>
              </w:rPr>
              <w:t>多功能电力仪表</w:t>
            </w:r>
            <w:r>
              <w:rPr>
                <w:rFonts w:hint="eastAsia" w:ascii="仿宋" w:hAnsi="仿宋" w:eastAsia="仿宋" w:cs="仿宋"/>
                <w:color w:val="000000" w:themeColor="text1"/>
                <w:kern w:val="0"/>
                <w:sz w:val="28"/>
                <w:szCs w:val="28"/>
                <w14:textFill>
                  <w14:solidFill>
                    <w14:schemeClr w14:val="tx1"/>
                  </w14:solidFill>
                </w14:textFill>
              </w:rPr>
              <w:t>，供应商</w:t>
            </w:r>
            <w:r>
              <w:rPr>
                <w:rFonts w:hint="eastAsia" w:ascii="仿宋" w:hAnsi="仿宋" w:eastAsia="仿宋" w:cs="仿宋"/>
                <w:color w:val="000000" w:themeColor="text1"/>
                <w:kern w:val="0"/>
                <w:sz w:val="28"/>
                <w:szCs w:val="28"/>
                <w:lang w:eastAsia="zh-CN"/>
                <w14:textFill>
                  <w14:solidFill>
                    <w14:schemeClr w14:val="tx1"/>
                  </w14:solidFill>
                </w14:textFill>
              </w:rPr>
              <w:t>提供</w:t>
            </w:r>
            <w:r>
              <w:rPr>
                <w:rFonts w:hint="eastAsia" w:ascii="仿宋" w:hAnsi="仿宋" w:eastAsia="仿宋" w:cs="仿宋"/>
                <w:color w:val="000000" w:themeColor="text1"/>
                <w:kern w:val="0"/>
                <w:sz w:val="28"/>
                <w:szCs w:val="28"/>
                <w:lang w:val="en-US" w:eastAsia="zh-CN"/>
                <w14:textFill>
                  <w14:solidFill>
                    <w14:schemeClr w14:val="tx1"/>
                  </w14:solidFill>
                </w14:textFill>
              </w:rPr>
              <w:t>4只</w:t>
            </w:r>
            <w:r>
              <w:rPr>
                <w:rFonts w:hint="eastAsia" w:ascii="仿宋" w:hAnsi="仿宋" w:eastAsia="仿宋" w:cs="仿宋"/>
                <w:color w:val="000000" w:themeColor="text1"/>
                <w:kern w:val="0"/>
                <w:sz w:val="28"/>
                <w:szCs w:val="28"/>
                <w14:textFill>
                  <w14:solidFill>
                    <w14:schemeClr w14:val="tx1"/>
                  </w14:solidFill>
                </w14:textFill>
              </w:rPr>
              <w:t>满足与学校现有能耗平台</w:t>
            </w:r>
            <w:r>
              <w:rPr>
                <w:rFonts w:hint="eastAsia" w:ascii="仿宋" w:hAnsi="仿宋" w:eastAsia="仿宋" w:cs="仿宋"/>
                <w:color w:val="000000" w:themeColor="text1"/>
                <w:kern w:val="0"/>
                <w:sz w:val="28"/>
                <w:szCs w:val="28"/>
                <w:lang w:eastAsia="zh-CN"/>
                <w14:textFill>
                  <w14:solidFill>
                    <w14:schemeClr w14:val="tx1"/>
                  </w14:solidFill>
                </w14:textFill>
              </w:rPr>
              <w:t>匹配</w:t>
            </w:r>
            <w:r>
              <w:rPr>
                <w:rFonts w:hint="eastAsia" w:ascii="仿宋" w:hAnsi="仿宋" w:eastAsia="仿宋" w:cs="仿宋"/>
                <w:color w:val="000000" w:themeColor="text1"/>
                <w:kern w:val="0"/>
                <w:sz w:val="28"/>
                <w:szCs w:val="28"/>
                <w:lang w:val="en-US" w:eastAsia="zh-CN"/>
                <w14:textFill>
                  <w14:solidFill>
                    <w14:schemeClr w14:val="tx1"/>
                  </w14:solidFill>
                </w14:textFill>
              </w:rPr>
              <w:t>多功能电力仪表</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8、出线回路电流互感器：BH-0.66 **/5A 0.2S级 变比与出线开关匹配</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9、主母线规格：TMY-4×80mm×8mm+1×50mm×5</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10、柜体（宽*深*高）：800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*600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*1950</w:t>
            </w:r>
            <w:r>
              <w:rPr>
                <w:rFonts w:hint="eastAsia" w:ascii="仿宋" w:hAnsi="仿宋" w:eastAsia="仿宋" w:cs="仿宋"/>
                <w:color w:val="000000" w:themeColor="text1"/>
                <w:kern w:val="0"/>
                <w:sz w:val="28"/>
                <w:szCs w:val="28"/>
                <w:lang w:val="en-US" w:eastAsia="zh-CN"/>
                <w14:textFill>
                  <w14:solidFill>
                    <w14:schemeClr w14:val="tx1"/>
                  </w14:solidFill>
                </w14:textFill>
              </w:rPr>
              <w:t>mm（±50mm）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Merge w:val="continue"/>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p>
        </w:tc>
        <w:tc>
          <w:tcPr>
            <w:tcW w:w="696" w:type="dxa"/>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w:t>
            </w:r>
          </w:p>
        </w:tc>
        <w:tc>
          <w:tcPr>
            <w:tcW w:w="7654" w:type="dxa"/>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主要技术要求：</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1、箱变为整体型箱壳，有足够的机械强度，在运输、安装中不发生变形。箱壳配有吊装装置，便于卸货、搬运和安装。</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2、箱体设有足够的通风口和隔热措施，确保在正常环境下运行时，所有电器设备的温升不超过其最高允许值。</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3、箱体的所有门向外开，开启角度＞90°，并设有定位装置。所有的门均具有密封措施，并装有把手、暗闩，箱门装有外挂锁孔。</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4、箱体顶盖的倾斜度≥3°，并装设防雨檐。</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5、外箱体内部元件及说明采用中文标识，箱体设置有醒目的安全标志。四周有“高压危险”的警示标志。</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6、箱壳有防尘，防晒、防雨、防锈、防盗、防小动物进入等措施或装置</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7、箱变高低压柜及低压出线、计量和补偿各个小室间必须完全独立分隔开；箱变内高低压带电体必须满足对地、相对相间的最小安全距离。</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8、壳材料应采用（彩钢板5cm厚，立柱采用冷轧钢板是3mm厚）或非金属材料，非金属材料应具有极强的抗暴晒、抗辐射及隔热性；具有极好的防冻、抗裂、防腐蚀特性；应具有极好的防潮阻燃性能，在骤冷骤热环境温度的变化下不会产生凝露；应具有全天候使用性能，可和周围环境协调，美观大方；应具有一定冲击强度。箱体金属框架均应有良好的接地，有接地端子，并标明接地符号，根据校园环境和要求，定点定位摆放，满足正常使用。</w:t>
            </w:r>
          </w:p>
        </w:tc>
      </w:tr>
    </w:tbl>
    <w:p>
      <w:pPr>
        <w:rPr>
          <w:rFonts w:hint="eastAsia" w:ascii="仿宋" w:hAnsi="仿宋" w:eastAsia="仿宋" w:cs="仿宋"/>
          <w:sz w:val="28"/>
          <w:szCs w:val="28"/>
        </w:rPr>
      </w:pPr>
    </w:p>
    <w:p>
      <w:pPr>
        <w:rPr>
          <w:rFonts w:hint="eastAsia" w:ascii="仿宋" w:hAnsi="仿宋" w:eastAsia="仿宋" w:cs="仿宋"/>
          <w:sz w:val="28"/>
          <w:szCs w:val="28"/>
        </w:rPr>
      </w:pPr>
    </w:p>
    <w:p>
      <w:pPr>
        <w:widowControl/>
        <w:jc w:val="left"/>
        <w:rPr>
          <w:rFonts w:hint="eastAsia" w:ascii="仿宋" w:hAnsi="仿宋" w:eastAsia="仿宋" w:cs="仿宋"/>
          <w:sz w:val="28"/>
          <w:szCs w:val="28"/>
        </w:rPr>
      </w:pPr>
      <w:r>
        <w:rPr>
          <w:rFonts w:hint="eastAsia" w:ascii="仿宋" w:hAnsi="仿宋" w:eastAsia="仿宋" w:cs="仿宋"/>
          <w:sz w:val="28"/>
          <w:szCs w:val="28"/>
        </w:rPr>
        <w:br w:type="page"/>
      </w:r>
    </w:p>
    <w:bookmarkEnd w:id="8"/>
    <w:p>
      <w:pPr>
        <w:jc w:val="left"/>
        <w:rPr>
          <w:rFonts w:hint="eastAsia" w:ascii="仿宋" w:hAnsi="仿宋" w:eastAsia="仿宋" w:cs="仿宋"/>
          <w:sz w:val="28"/>
          <w:szCs w:val="28"/>
          <w:lang w:eastAsia="zh-CN"/>
        </w:rPr>
      </w:pPr>
      <w:r>
        <w:rPr>
          <w:rFonts w:hint="eastAsia" w:ascii="仿宋" w:hAnsi="仿宋" w:eastAsia="仿宋" w:cs="仿宋"/>
          <w:sz w:val="28"/>
          <w:szCs w:val="28"/>
        </w:rPr>
        <w:t>1.2 锦地苑生活3#</w:t>
      </w:r>
      <w:r>
        <w:rPr>
          <w:rFonts w:hint="eastAsia" w:ascii="仿宋" w:hAnsi="仿宋" w:eastAsia="仿宋" w:cs="仿宋"/>
          <w:sz w:val="28"/>
          <w:szCs w:val="28"/>
          <w:lang w:eastAsia="zh-CN"/>
        </w:rPr>
        <w:t>箱式变电站</w:t>
      </w:r>
    </w:p>
    <w:tbl>
      <w:tblPr>
        <w:tblStyle w:val="10"/>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851"/>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widowControl/>
              <w:spacing w:line="276"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参数性质</w:t>
            </w:r>
          </w:p>
        </w:tc>
        <w:tc>
          <w:tcPr>
            <w:tcW w:w="851" w:type="dxa"/>
            <w:vAlign w:val="center"/>
          </w:tcPr>
          <w:p>
            <w:pPr>
              <w:widowControl/>
              <w:spacing w:line="276"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7654" w:type="dxa"/>
            <w:vAlign w:val="center"/>
          </w:tcPr>
          <w:p>
            <w:pPr>
              <w:widowControl/>
              <w:spacing w:line="276"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sz w:val="28"/>
                <w:szCs w:val="28"/>
                <w:lang w:val="en-US" w:eastAsia="zh-CN"/>
              </w:rPr>
              <w:t>630KVA箱式变电站</w:t>
            </w:r>
          </w:p>
        </w:tc>
        <w:tc>
          <w:tcPr>
            <w:tcW w:w="851" w:type="dxa"/>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c>
          <w:tcPr>
            <w:tcW w:w="7654" w:type="dxa"/>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高压环网柜:HXGN-12  3AH01</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主要配置及参数：</w:t>
            </w:r>
          </w:p>
          <w:p>
            <w:pPr>
              <w:widowControl/>
              <w:numPr>
                <w:ilvl w:val="0"/>
                <w:numId w:val="0"/>
              </w:numPr>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w:t>
            </w:r>
            <w:r>
              <w:rPr>
                <w:rFonts w:hint="eastAsia" w:ascii="仿宋" w:hAnsi="仿宋" w:eastAsia="仿宋" w:cs="仿宋"/>
                <w:color w:val="000000" w:themeColor="text1"/>
                <w:kern w:val="0"/>
                <w:sz w:val="28"/>
                <w:szCs w:val="28"/>
                <w14:textFill>
                  <w14:solidFill>
                    <w14:schemeClr w14:val="tx1"/>
                  </w14:solidFill>
                </w14:textFill>
              </w:rPr>
              <w:t>隔离开关：GN30-12/630A 含机械闭锁</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2、固定式真空断路器：VS1-12/630-31.5KA</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3、电流互感器：LZZBJ9-10 75/5A 0.5/10P20</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4、微机保护装置：瞬时电流速断、带时限电流速断、反时限过负荷、单相接地故障、开门跳闸，测量功能、监测功能、控制功能等</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5、其他配置：带电显示装置DXN-Q(带电磁锁)温湿度控制器(含上下仓加热器)、UPS电源：1000VA</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6、避雷器：HY5WZ-17/45</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7、主母线规格：TMY-3*（50mm×5mm）</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8、柜体（宽*深*高）：900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*1000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*1950</w:t>
            </w:r>
            <w:r>
              <w:rPr>
                <w:rFonts w:hint="eastAsia" w:ascii="仿宋" w:hAnsi="仿宋" w:eastAsia="仿宋" w:cs="仿宋"/>
                <w:color w:val="000000" w:themeColor="text1"/>
                <w:kern w:val="0"/>
                <w:sz w:val="28"/>
                <w:szCs w:val="28"/>
                <w:lang w:val="en-US" w:eastAsia="zh-CN"/>
                <w14:textFill>
                  <w14:solidFill>
                    <w14:schemeClr w14:val="tx1"/>
                  </w14:solidFill>
                </w14:textFill>
              </w:rPr>
              <w:t>mm（±50mm）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p>
        </w:tc>
        <w:tc>
          <w:tcPr>
            <w:tcW w:w="851" w:type="dxa"/>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w:t>
            </w:r>
          </w:p>
        </w:tc>
        <w:tc>
          <w:tcPr>
            <w:tcW w:w="7654" w:type="dxa"/>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w:t>
            </w:r>
            <w:r>
              <w:rPr>
                <w:rFonts w:hint="eastAsia" w:ascii="仿宋" w:hAnsi="仿宋" w:eastAsia="仿宋" w:cs="仿宋"/>
                <w:color w:val="000000" w:themeColor="text1"/>
                <w:kern w:val="0"/>
                <w:sz w:val="28"/>
                <w:szCs w:val="28"/>
                <w14:textFill>
                  <w14:solidFill>
                    <w14:schemeClr w14:val="tx1"/>
                  </w14:solidFill>
                </w14:textFill>
              </w:rPr>
              <w:t>干式变压器（铜芯）规格：SCB14-630kVA-10/0.4kV</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w:t>
            </w:r>
            <w:r>
              <w:rPr>
                <w:rFonts w:hint="eastAsia" w:ascii="仿宋" w:hAnsi="仿宋" w:eastAsia="仿宋" w:cs="仿宋"/>
                <w:color w:val="000000" w:themeColor="text1"/>
                <w:kern w:val="0"/>
                <w:sz w:val="28"/>
                <w:szCs w:val="28"/>
                <w14:textFill>
                  <w14:solidFill>
                    <w14:schemeClr w14:val="tx1"/>
                  </w14:solidFill>
                </w14:textFill>
              </w:rPr>
              <w:t>连接方式：D yn11；</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color w:val="000000" w:themeColor="text1"/>
                <w:kern w:val="0"/>
                <w:sz w:val="28"/>
                <w:szCs w:val="28"/>
                <w14:textFill>
                  <w14:solidFill>
                    <w14:schemeClr w14:val="tx1"/>
                  </w14:solidFill>
                </w14:textFill>
              </w:rPr>
              <w:t>空载损耗和负载损耗符合GB 20052-2020表2中2级能效标准；</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4、</w:t>
            </w:r>
            <w:r>
              <w:rPr>
                <w:rFonts w:hint="eastAsia" w:ascii="仿宋" w:hAnsi="仿宋" w:eastAsia="仿宋" w:cs="仿宋"/>
                <w:color w:val="000000" w:themeColor="text1"/>
                <w:kern w:val="0"/>
                <w:sz w:val="28"/>
                <w:szCs w:val="28"/>
                <w14:textFill>
                  <w14:solidFill>
                    <w14:schemeClr w14:val="tx1"/>
                  </w14:solidFill>
                </w14:textFill>
              </w:rPr>
              <w:t>行程开关、温度控制器、轴流风机、检修灯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p>
        </w:tc>
        <w:tc>
          <w:tcPr>
            <w:tcW w:w="851" w:type="dxa"/>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w:t>
            </w:r>
          </w:p>
        </w:tc>
        <w:tc>
          <w:tcPr>
            <w:tcW w:w="7654" w:type="dxa"/>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低压进线开关柜：GGD 3AL01</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主要配置及参数：</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1、抽屉式框架断路器：MCB-2000/3 1250抽屉式 三段保护 控制电压:AC220V</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2、测量电流互感器：BH-0.66 1200/5 0.5级</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3、液晶多功能电力仪表：校方提供</w:t>
            </w:r>
            <w:r>
              <w:rPr>
                <w:rFonts w:hint="eastAsia" w:ascii="仿宋" w:hAnsi="仿宋" w:eastAsia="仿宋" w:cs="仿宋"/>
                <w:color w:val="000000" w:themeColor="text1"/>
                <w:kern w:val="0"/>
                <w:sz w:val="28"/>
                <w:szCs w:val="28"/>
                <w:lang w:val="en-US" w:eastAsia="zh-CN"/>
                <w14:textFill>
                  <w14:solidFill>
                    <w14:schemeClr w14:val="tx1"/>
                  </w14:solidFill>
                </w14:textFill>
              </w:rPr>
              <w:t>1只</w:t>
            </w:r>
            <w:r>
              <w:rPr>
                <w:rFonts w:hint="eastAsia" w:ascii="仿宋" w:hAnsi="仿宋" w:eastAsia="仿宋" w:cs="仿宋"/>
                <w:color w:val="000000" w:themeColor="text1"/>
                <w:kern w:val="0"/>
                <w:sz w:val="28"/>
                <w:szCs w:val="28"/>
                <w14:textFill>
                  <w14:solidFill>
                    <w14:schemeClr w14:val="tx1"/>
                  </w14:solidFill>
                </w14:textFill>
              </w:rPr>
              <w:t>满足与学校现有能耗平台</w:t>
            </w:r>
            <w:r>
              <w:rPr>
                <w:rFonts w:hint="eastAsia" w:ascii="仿宋" w:hAnsi="仿宋" w:eastAsia="仿宋" w:cs="仿宋"/>
                <w:color w:val="000000" w:themeColor="text1"/>
                <w:kern w:val="0"/>
                <w:sz w:val="28"/>
                <w:szCs w:val="28"/>
                <w:lang w:eastAsia="zh-CN"/>
                <w14:textFill>
                  <w14:solidFill>
                    <w14:schemeClr w14:val="tx1"/>
                  </w14:solidFill>
                </w14:textFill>
              </w:rPr>
              <w:t>匹配</w:t>
            </w:r>
            <w:r>
              <w:rPr>
                <w:rFonts w:hint="eastAsia" w:ascii="仿宋" w:hAnsi="仿宋" w:eastAsia="仿宋" w:cs="仿宋"/>
                <w:color w:val="000000" w:themeColor="text1"/>
                <w:kern w:val="0"/>
                <w:sz w:val="28"/>
                <w:szCs w:val="28"/>
                <w14:textFill>
                  <w14:solidFill>
                    <w14:schemeClr w14:val="tx1"/>
                  </w14:solidFill>
                </w14:textFill>
              </w:rPr>
              <w:t>多功能电力仪表</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4、计量电流互感器：BH-0.66 1200/5 0.2S级</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5、配置计量电度表：3*220/380V 1.5(6)A</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6</w:t>
            </w:r>
            <w:r>
              <w:rPr>
                <w:rFonts w:hint="eastAsia" w:ascii="仿宋" w:hAnsi="仿宋" w:eastAsia="仿宋" w:cs="仿宋"/>
                <w:color w:val="000000" w:themeColor="text1"/>
                <w:kern w:val="0"/>
                <w:sz w:val="28"/>
                <w:szCs w:val="28"/>
                <w14:textFill>
                  <w14:solidFill>
                    <w14:schemeClr w14:val="tx1"/>
                  </w14:solidFill>
                </w14:textFill>
              </w:rPr>
              <w:t>、浪涌保护器：T1级保护</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7</w:t>
            </w:r>
            <w:r>
              <w:rPr>
                <w:rFonts w:hint="eastAsia" w:ascii="仿宋" w:hAnsi="仿宋" w:eastAsia="仿宋" w:cs="仿宋"/>
                <w:color w:val="000000" w:themeColor="text1"/>
                <w:kern w:val="0"/>
                <w:sz w:val="28"/>
                <w:szCs w:val="28"/>
                <w14:textFill>
                  <w14:solidFill>
                    <w14:schemeClr w14:val="tx1"/>
                  </w14:solidFill>
                </w14:textFill>
              </w:rPr>
              <w:t>、主母线规格：TMY-4×80mm×8mm+1×50mm×5</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8</w:t>
            </w:r>
            <w:r>
              <w:rPr>
                <w:rFonts w:hint="eastAsia" w:ascii="仿宋" w:hAnsi="仿宋" w:eastAsia="仿宋" w:cs="仿宋"/>
                <w:color w:val="000000" w:themeColor="text1"/>
                <w:kern w:val="0"/>
                <w:sz w:val="28"/>
                <w:szCs w:val="28"/>
                <w14:textFill>
                  <w14:solidFill>
                    <w14:schemeClr w14:val="tx1"/>
                  </w14:solidFill>
                </w14:textFill>
              </w:rPr>
              <w:t>、柜体（宽*深*高）：800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*600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*1950</w:t>
            </w:r>
            <w:r>
              <w:rPr>
                <w:rFonts w:hint="eastAsia" w:ascii="仿宋" w:hAnsi="仿宋" w:eastAsia="仿宋" w:cs="仿宋"/>
                <w:color w:val="000000" w:themeColor="text1"/>
                <w:kern w:val="0"/>
                <w:sz w:val="28"/>
                <w:szCs w:val="28"/>
                <w:lang w:val="en-US" w:eastAsia="zh-CN"/>
                <w14:textFill>
                  <w14:solidFill>
                    <w14:schemeClr w14:val="tx1"/>
                  </w14:solidFill>
                </w14:textFill>
              </w:rPr>
              <w:t>mm（±50mm）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p>
        </w:tc>
        <w:tc>
          <w:tcPr>
            <w:tcW w:w="851" w:type="dxa"/>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w:t>
            </w:r>
          </w:p>
        </w:tc>
        <w:tc>
          <w:tcPr>
            <w:tcW w:w="7654" w:type="dxa"/>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无功补偿柜：GGJ  3AL02 240kvar</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主要配置及参数：</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1、刀熔开关：HR3BX-600/32 600A </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2、电流互感器：BH-0.66 500/5A </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3、低压熔断器：RT36-63A/3</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4、交流接触器：CJ19-63/21</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5、电容器：BSMJ0.45-30-3</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6、无功补偿控制器</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7、液晶多功能电力仪表：具备电流、电压、电度、有功、无功、功率因数、MODBUS485接口等功能</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8、主母线规格：TMY-4×80mm×8mm+1×50mm×5</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9、氧化锌避雷器：HY1.5WR-0.28/1.3</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10、柜体（宽*深*高）：800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*600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*1950</w:t>
            </w:r>
            <w:r>
              <w:rPr>
                <w:rFonts w:hint="eastAsia" w:ascii="仿宋" w:hAnsi="仿宋" w:eastAsia="仿宋" w:cs="仿宋"/>
                <w:color w:val="000000" w:themeColor="text1"/>
                <w:kern w:val="0"/>
                <w:sz w:val="28"/>
                <w:szCs w:val="28"/>
                <w:lang w:val="en-US" w:eastAsia="zh-CN"/>
                <w14:textFill>
                  <w14:solidFill>
                    <w14:schemeClr w14:val="tx1"/>
                  </w14:solidFill>
                </w14:textFill>
              </w:rPr>
              <w:t>mm（±50mm）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p>
        </w:tc>
        <w:tc>
          <w:tcPr>
            <w:tcW w:w="851" w:type="dxa"/>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w:t>
            </w:r>
          </w:p>
        </w:tc>
        <w:tc>
          <w:tcPr>
            <w:tcW w:w="7654" w:type="dxa"/>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低压出线开关柜：GGD  3AL03</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主要配置及参数：</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1、刀开关：HD13BX-1500/31 1只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2、塑壳断路器：MCCB-400S/3300 630A 2只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3、塑壳断路器：MCCB-400S/3300 400A 2只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4、塑壳断路器：MCCB-400S/3300 315A 2只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5、电流互感器 ：BH-0.66 1200/5A 3只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6、液晶多功能电力仪表：具备电流、电压、电度、MODBUS485接口等功能</w:t>
            </w:r>
          </w:p>
          <w:p>
            <w:pPr>
              <w:widowControl/>
              <w:spacing w:line="276" w:lineRule="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7、出线回路液晶多功能电力仪表：校方提供</w:t>
            </w:r>
            <w:r>
              <w:rPr>
                <w:rFonts w:hint="eastAsia" w:ascii="仿宋" w:hAnsi="仿宋" w:eastAsia="仿宋" w:cs="仿宋"/>
                <w:color w:val="000000" w:themeColor="text1"/>
                <w:kern w:val="0"/>
                <w:sz w:val="28"/>
                <w:szCs w:val="28"/>
                <w:lang w:val="en-US" w:eastAsia="zh-CN"/>
                <w14:textFill>
                  <w14:solidFill>
                    <w14:schemeClr w14:val="tx1"/>
                  </w14:solidFill>
                </w14:textFill>
              </w:rPr>
              <w:t>6只</w:t>
            </w:r>
            <w:r>
              <w:rPr>
                <w:rFonts w:hint="eastAsia" w:ascii="仿宋" w:hAnsi="仿宋" w:eastAsia="仿宋" w:cs="仿宋"/>
                <w:color w:val="000000" w:themeColor="text1"/>
                <w:kern w:val="0"/>
                <w:sz w:val="28"/>
                <w:szCs w:val="28"/>
                <w14:textFill>
                  <w14:solidFill>
                    <w14:schemeClr w14:val="tx1"/>
                  </w14:solidFill>
                </w14:textFill>
              </w:rPr>
              <w:t>满足与学校现有能耗平台</w:t>
            </w:r>
            <w:r>
              <w:rPr>
                <w:rFonts w:hint="eastAsia" w:ascii="仿宋" w:hAnsi="仿宋" w:eastAsia="仿宋" w:cs="仿宋"/>
                <w:color w:val="000000" w:themeColor="text1"/>
                <w:kern w:val="0"/>
                <w:sz w:val="28"/>
                <w:szCs w:val="28"/>
                <w:lang w:eastAsia="zh-CN"/>
                <w14:textFill>
                  <w14:solidFill>
                    <w14:schemeClr w14:val="tx1"/>
                  </w14:solidFill>
                </w14:textFill>
              </w:rPr>
              <w:t>匹配</w:t>
            </w:r>
            <w:r>
              <w:rPr>
                <w:rFonts w:hint="eastAsia" w:ascii="仿宋" w:hAnsi="仿宋" w:eastAsia="仿宋" w:cs="仿宋"/>
                <w:color w:val="000000" w:themeColor="text1"/>
                <w:kern w:val="0"/>
                <w:sz w:val="28"/>
                <w:szCs w:val="28"/>
                <w14:textFill>
                  <w14:solidFill>
                    <w14:schemeClr w14:val="tx1"/>
                  </w14:solidFill>
                </w14:textFill>
              </w:rPr>
              <w:t>多功能电力仪表</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8、出线回路电流互感器：BH-0.66 **/5A 0.2S级 变比与出线开关匹配</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9、主母线规格：TMY-4×80mm×8mm+1×50mm×5</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10、柜体（宽*深*高）：800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*600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*1950</w:t>
            </w:r>
            <w:r>
              <w:rPr>
                <w:rFonts w:hint="eastAsia" w:ascii="仿宋" w:hAnsi="仿宋" w:eastAsia="仿宋" w:cs="仿宋"/>
                <w:color w:val="000000" w:themeColor="text1"/>
                <w:kern w:val="0"/>
                <w:sz w:val="28"/>
                <w:szCs w:val="28"/>
                <w:lang w:val="en-US" w:eastAsia="zh-CN"/>
                <w14:textFill>
                  <w14:solidFill>
                    <w14:schemeClr w14:val="tx1"/>
                  </w14:solidFill>
                </w14:textFill>
              </w:rPr>
              <w:t>mm（±50mm）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p>
        </w:tc>
        <w:tc>
          <w:tcPr>
            <w:tcW w:w="851" w:type="dxa"/>
            <w:shd w:val="clear" w:color="auto" w:fill="auto"/>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w:t>
            </w:r>
          </w:p>
        </w:tc>
        <w:tc>
          <w:tcPr>
            <w:tcW w:w="7654" w:type="dxa"/>
            <w:shd w:val="clear" w:color="auto" w:fill="auto"/>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低压出线开关柜：GGD  3AL04</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主要配置及参数：</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1、刀开关：HD13BX-1500/31 1只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2、塑壳断路器：MCCB-400S/3300 630A 2只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3、塑壳断路器：MCCB-400S/3300 400A 2只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4、塑壳断路器：MCCB-400S/3300 250A 2只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5、电流互感器 ：BH-0.66 1200/5A 3只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6、液晶多功能电力仪表：具备电流、电压、电度、MODBUS485接口等功能</w:t>
            </w:r>
          </w:p>
          <w:p>
            <w:pPr>
              <w:widowControl/>
              <w:spacing w:line="276" w:lineRule="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7、出线回路液晶多功能电力仪表：校方提供</w:t>
            </w:r>
            <w:r>
              <w:rPr>
                <w:rFonts w:hint="eastAsia" w:ascii="仿宋" w:hAnsi="仿宋" w:eastAsia="仿宋" w:cs="仿宋"/>
                <w:color w:val="000000" w:themeColor="text1"/>
                <w:kern w:val="0"/>
                <w:sz w:val="28"/>
                <w:szCs w:val="28"/>
                <w:lang w:val="en-US" w:eastAsia="zh-CN"/>
                <w14:textFill>
                  <w14:solidFill>
                    <w14:schemeClr w14:val="tx1"/>
                  </w14:solidFill>
                </w14:textFill>
              </w:rPr>
              <w:t>2只</w:t>
            </w:r>
            <w:r>
              <w:rPr>
                <w:rFonts w:hint="eastAsia" w:ascii="仿宋" w:hAnsi="仿宋" w:eastAsia="仿宋" w:cs="仿宋"/>
                <w:color w:val="000000" w:themeColor="text1"/>
                <w:kern w:val="0"/>
                <w:sz w:val="28"/>
                <w:szCs w:val="28"/>
                <w14:textFill>
                  <w14:solidFill>
                    <w14:schemeClr w14:val="tx1"/>
                  </w14:solidFill>
                </w14:textFill>
              </w:rPr>
              <w:t>满足与学校现有能耗平台</w:t>
            </w:r>
            <w:r>
              <w:rPr>
                <w:rFonts w:hint="eastAsia" w:ascii="仿宋" w:hAnsi="仿宋" w:eastAsia="仿宋" w:cs="仿宋"/>
                <w:color w:val="000000" w:themeColor="text1"/>
                <w:kern w:val="0"/>
                <w:sz w:val="28"/>
                <w:szCs w:val="28"/>
                <w:lang w:val="en-US" w:eastAsia="zh-CN"/>
                <w14:textFill>
                  <w14:solidFill>
                    <w14:schemeClr w14:val="tx1"/>
                  </w14:solidFill>
                </w14:textFill>
              </w:rPr>
              <w:t>多功能电力仪表</w:t>
            </w:r>
            <w:r>
              <w:rPr>
                <w:rFonts w:hint="eastAsia" w:ascii="仿宋" w:hAnsi="仿宋" w:eastAsia="仿宋" w:cs="仿宋"/>
                <w:color w:val="000000" w:themeColor="text1"/>
                <w:kern w:val="0"/>
                <w:sz w:val="28"/>
                <w:szCs w:val="28"/>
                <w14:textFill>
                  <w14:solidFill>
                    <w14:schemeClr w14:val="tx1"/>
                  </w14:solidFill>
                </w14:textFill>
              </w:rPr>
              <w:t>，供应商</w:t>
            </w:r>
            <w:r>
              <w:rPr>
                <w:rFonts w:hint="eastAsia" w:ascii="仿宋" w:hAnsi="仿宋" w:eastAsia="仿宋" w:cs="仿宋"/>
                <w:color w:val="000000" w:themeColor="text1"/>
                <w:kern w:val="0"/>
                <w:sz w:val="28"/>
                <w:szCs w:val="28"/>
                <w:lang w:eastAsia="zh-CN"/>
                <w14:textFill>
                  <w14:solidFill>
                    <w14:schemeClr w14:val="tx1"/>
                  </w14:solidFill>
                </w14:textFill>
              </w:rPr>
              <w:t>提供</w:t>
            </w:r>
            <w:r>
              <w:rPr>
                <w:rFonts w:hint="eastAsia" w:ascii="仿宋" w:hAnsi="仿宋" w:eastAsia="仿宋" w:cs="仿宋"/>
                <w:color w:val="000000" w:themeColor="text1"/>
                <w:kern w:val="0"/>
                <w:sz w:val="28"/>
                <w:szCs w:val="28"/>
                <w:lang w:val="en-US" w:eastAsia="zh-CN"/>
                <w14:textFill>
                  <w14:solidFill>
                    <w14:schemeClr w14:val="tx1"/>
                  </w14:solidFill>
                </w14:textFill>
              </w:rPr>
              <w:t>4只</w:t>
            </w:r>
            <w:r>
              <w:rPr>
                <w:rFonts w:hint="eastAsia" w:ascii="仿宋" w:hAnsi="仿宋" w:eastAsia="仿宋" w:cs="仿宋"/>
                <w:color w:val="000000" w:themeColor="text1"/>
                <w:kern w:val="0"/>
                <w:sz w:val="28"/>
                <w:szCs w:val="28"/>
                <w14:textFill>
                  <w14:solidFill>
                    <w14:schemeClr w14:val="tx1"/>
                  </w14:solidFill>
                </w14:textFill>
              </w:rPr>
              <w:t>满足与学校现有能耗平台</w:t>
            </w:r>
            <w:r>
              <w:rPr>
                <w:rFonts w:hint="eastAsia" w:ascii="仿宋" w:hAnsi="仿宋" w:eastAsia="仿宋" w:cs="仿宋"/>
                <w:color w:val="000000" w:themeColor="text1"/>
                <w:kern w:val="0"/>
                <w:sz w:val="28"/>
                <w:szCs w:val="28"/>
                <w:lang w:eastAsia="zh-CN"/>
                <w14:textFill>
                  <w14:solidFill>
                    <w14:schemeClr w14:val="tx1"/>
                  </w14:solidFill>
                </w14:textFill>
              </w:rPr>
              <w:t>匹配</w:t>
            </w:r>
            <w:r>
              <w:rPr>
                <w:rFonts w:hint="eastAsia" w:ascii="仿宋" w:hAnsi="仿宋" w:eastAsia="仿宋" w:cs="仿宋"/>
                <w:color w:val="000000" w:themeColor="text1"/>
                <w:kern w:val="0"/>
                <w:sz w:val="28"/>
                <w:szCs w:val="28"/>
                <w:lang w:val="en-US" w:eastAsia="zh-CN"/>
                <w14:textFill>
                  <w14:solidFill>
                    <w14:schemeClr w14:val="tx1"/>
                  </w14:solidFill>
                </w14:textFill>
              </w:rPr>
              <w:t>多功能电力仪表</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8、出线回路电流互感器：BH-0.66 **/5A 0.2S级 变比与出线开关匹配</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9、主母线规格：TMY-4×80mm×8mm+1×50mm×5</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10、柜体（宽*深*高）：800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*600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*1950</w:t>
            </w:r>
            <w:r>
              <w:rPr>
                <w:rFonts w:hint="eastAsia" w:ascii="仿宋" w:hAnsi="仿宋" w:eastAsia="仿宋" w:cs="仿宋"/>
                <w:color w:val="000000" w:themeColor="text1"/>
                <w:kern w:val="0"/>
                <w:sz w:val="28"/>
                <w:szCs w:val="28"/>
                <w:lang w:val="en-US" w:eastAsia="zh-CN"/>
                <w14:textFill>
                  <w14:solidFill>
                    <w14:schemeClr w14:val="tx1"/>
                  </w14:solidFill>
                </w14:textFill>
              </w:rPr>
              <w:t>mm（±50mm）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pPr>
              <w:widowControl/>
              <w:spacing w:line="276" w:lineRule="auto"/>
              <w:jc w:val="both"/>
              <w:rPr>
                <w:rFonts w:hint="eastAsia" w:ascii="仿宋" w:hAnsi="仿宋" w:eastAsia="仿宋" w:cs="仿宋"/>
                <w:color w:val="000000" w:themeColor="text1"/>
                <w:kern w:val="0"/>
                <w:sz w:val="28"/>
                <w:szCs w:val="28"/>
                <w14:textFill>
                  <w14:solidFill>
                    <w14:schemeClr w14:val="tx1"/>
                  </w14:solidFill>
                </w14:textFill>
              </w:rPr>
            </w:pPr>
          </w:p>
        </w:tc>
        <w:tc>
          <w:tcPr>
            <w:tcW w:w="851" w:type="dxa"/>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w:t>
            </w:r>
          </w:p>
        </w:tc>
        <w:tc>
          <w:tcPr>
            <w:tcW w:w="7654" w:type="dxa"/>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主要技术要求：</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1、箱变为整体型箱壳，有足够的机械强度，在运输、安装中不发生变形。箱壳配有吊装装置，便于卸货、搬运和安装。</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2、箱体设有足够的通风口和隔热措施，确保在正常环境下运行时，所有电器设备的温升不超过其最高允许值。</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3、箱体的所有门向外开，开启角度＞90°，并设有定位装置。所有的门均具有密封措施，并装有把手、暗闩，箱门装有外挂锁孔。</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4、箱体顶盖的倾斜度≥3°，并装设防雨檐。</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5、外箱体内部元件及说明采用中文标识，箱体设置有醒目的安全标志。四周有“高压危险”的警示标志。</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6、箱壳有防尘，防晒、防雨、防锈、防盗、防小动物进入等措施或装置</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7、箱变高低压柜及低压出线、计量和补偿各个小室间必须完全独立分隔开；箱变内高低压带电体必须满足对地、相对相间的最小安全距离。</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8、壳材料应采用（彩钢板5cm厚，立柱采用冷轧钢板是3mm厚）或非金属材料，非金属材料应具有极强的抗暴晒、抗辐射及隔热性；具有极好的防冻、抗裂、防腐蚀特性；应具有极好的防潮阻燃性能，在骤冷骤热环境温度的变化下不会产生凝露；应具有全天候使用性能，可和周围环境协调，美观大方；应具有一定冲击强度。箱体金属框架均应有良好的接地，有接地端子，并标明接地符号，根据校园环境和要求，定点定位摆放，满足正常使用。</w:t>
            </w:r>
          </w:p>
        </w:tc>
      </w:tr>
    </w:tbl>
    <w:p/>
    <w:p/>
    <w:p>
      <w:pPr>
        <w:widowControl/>
        <w:jc w:val="left"/>
      </w:pPr>
      <w:r>
        <w:br w:type="page"/>
      </w:r>
    </w:p>
    <w:p>
      <w:pPr>
        <w:jc w:val="left"/>
        <w:rPr>
          <w:rFonts w:hint="eastAsia" w:ascii="仿宋" w:hAnsi="仿宋" w:eastAsia="仿宋" w:cs="仿宋"/>
          <w:sz w:val="28"/>
          <w:szCs w:val="28"/>
          <w:lang w:eastAsia="zh-CN"/>
        </w:rPr>
      </w:pPr>
      <w:r>
        <w:rPr>
          <w:rFonts w:hint="eastAsia" w:ascii="仿宋" w:hAnsi="仿宋" w:eastAsia="仿宋" w:cs="仿宋"/>
          <w:sz w:val="28"/>
          <w:szCs w:val="28"/>
        </w:rPr>
        <w:t>1.3 锦地苑生活4#</w:t>
      </w:r>
      <w:r>
        <w:rPr>
          <w:rFonts w:hint="eastAsia" w:ascii="仿宋" w:hAnsi="仿宋" w:eastAsia="仿宋" w:cs="仿宋"/>
          <w:sz w:val="28"/>
          <w:szCs w:val="28"/>
          <w:lang w:eastAsia="zh-CN"/>
        </w:rPr>
        <w:t>箱式变电站</w:t>
      </w:r>
    </w:p>
    <w:tbl>
      <w:tblPr>
        <w:tblStyle w:val="10"/>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851"/>
        <w:gridCol w:w="7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widowControl/>
              <w:spacing w:line="276"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参数性质</w:t>
            </w:r>
          </w:p>
        </w:tc>
        <w:tc>
          <w:tcPr>
            <w:tcW w:w="851" w:type="dxa"/>
            <w:vAlign w:val="center"/>
          </w:tcPr>
          <w:p>
            <w:pPr>
              <w:widowControl/>
              <w:spacing w:line="276"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7615" w:type="dxa"/>
            <w:vAlign w:val="center"/>
          </w:tcPr>
          <w:p>
            <w:pPr>
              <w:widowControl/>
              <w:spacing w:line="276"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vAlign w:val="center"/>
          </w:tcPr>
          <w:p>
            <w:pPr>
              <w:widowControl/>
              <w:tabs>
                <w:tab w:val="left" w:pos="418"/>
              </w:tabs>
              <w:spacing w:line="276" w:lineRule="auto"/>
              <w:jc w:val="center"/>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630KVA箱式变电站</w:t>
            </w:r>
          </w:p>
        </w:tc>
        <w:tc>
          <w:tcPr>
            <w:tcW w:w="851" w:type="dxa"/>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c>
          <w:tcPr>
            <w:tcW w:w="7615" w:type="dxa"/>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高压环网柜:HXGN-12  4AH01</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主要配置及参数：</w:t>
            </w:r>
          </w:p>
          <w:p>
            <w:pPr>
              <w:widowControl/>
              <w:numPr>
                <w:ilvl w:val="0"/>
                <w:numId w:val="0"/>
              </w:numPr>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w:t>
            </w:r>
            <w:r>
              <w:rPr>
                <w:rFonts w:hint="eastAsia" w:ascii="仿宋" w:hAnsi="仿宋" w:eastAsia="仿宋" w:cs="仿宋"/>
                <w:color w:val="000000" w:themeColor="text1"/>
                <w:kern w:val="0"/>
                <w:sz w:val="28"/>
                <w:szCs w:val="28"/>
                <w14:textFill>
                  <w14:solidFill>
                    <w14:schemeClr w14:val="tx1"/>
                  </w14:solidFill>
                </w14:textFill>
              </w:rPr>
              <w:t>隔离开关：GN30-12/630A 含机械闭锁</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2、固定式真空断路器：VS1-12/630-31.5KA</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3、电流互感器：LZZBJ9-10 75/5A 0.5/10P20</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4、微机保护装置：瞬时电流速断、带时限电流速断、反时限过负荷、单相接地故障、开门跳闸，测量功能、监测功能、控制功能等</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5、其他配置：带电显示装置DXN-Q(带电磁锁)温湿度控制器(含上下仓加热器)、UPS电源：1000VA</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6、避雷器：HY5WZ-17/45</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7、主母线规格：TMY-3*（50mm×5mm）</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8、柜体（宽*深*高）：900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*1000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*1950</w:t>
            </w:r>
            <w:r>
              <w:rPr>
                <w:rFonts w:hint="eastAsia" w:ascii="仿宋" w:hAnsi="仿宋" w:eastAsia="仿宋" w:cs="仿宋"/>
                <w:color w:val="000000" w:themeColor="text1"/>
                <w:kern w:val="0"/>
                <w:sz w:val="28"/>
                <w:szCs w:val="28"/>
                <w:lang w:val="en-US" w:eastAsia="zh-CN"/>
                <w14:textFill>
                  <w14:solidFill>
                    <w14:schemeClr w14:val="tx1"/>
                  </w14:solidFill>
                </w14:textFill>
              </w:rPr>
              <w:t>mm（±50mm）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p>
        </w:tc>
        <w:tc>
          <w:tcPr>
            <w:tcW w:w="851" w:type="dxa"/>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w:t>
            </w:r>
          </w:p>
        </w:tc>
        <w:tc>
          <w:tcPr>
            <w:tcW w:w="7615" w:type="dxa"/>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w:t>
            </w:r>
            <w:r>
              <w:rPr>
                <w:rFonts w:hint="eastAsia" w:ascii="仿宋" w:hAnsi="仿宋" w:eastAsia="仿宋" w:cs="仿宋"/>
                <w:color w:val="000000" w:themeColor="text1"/>
                <w:kern w:val="0"/>
                <w:sz w:val="28"/>
                <w:szCs w:val="28"/>
                <w14:textFill>
                  <w14:solidFill>
                    <w14:schemeClr w14:val="tx1"/>
                  </w14:solidFill>
                </w14:textFill>
              </w:rPr>
              <w:t>干式变压器（铜芯）规格：SCB14-630KVA-10/0.4kV</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w:t>
            </w:r>
            <w:r>
              <w:rPr>
                <w:rFonts w:hint="eastAsia" w:ascii="仿宋" w:hAnsi="仿宋" w:eastAsia="仿宋" w:cs="仿宋"/>
                <w:color w:val="000000" w:themeColor="text1"/>
                <w:kern w:val="0"/>
                <w:sz w:val="28"/>
                <w:szCs w:val="28"/>
                <w14:textFill>
                  <w14:solidFill>
                    <w14:schemeClr w14:val="tx1"/>
                  </w14:solidFill>
                </w14:textFill>
              </w:rPr>
              <w:t>连接方式：D yn11；</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sz w:val="28"/>
                <w:szCs w:val="28"/>
              </w:rPr>
              <w:t>★</w:t>
            </w: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空载损耗和负载损耗符合GB 20052-2020表2中2级能效标准；</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4、</w:t>
            </w:r>
            <w:r>
              <w:rPr>
                <w:rFonts w:hint="eastAsia" w:ascii="仿宋" w:hAnsi="仿宋" w:eastAsia="仿宋" w:cs="仿宋"/>
                <w:color w:val="000000" w:themeColor="text1"/>
                <w:kern w:val="0"/>
                <w:sz w:val="28"/>
                <w:szCs w:val="28"/>
                <w14:textFill>
                  <w14:solidFill>
                    <w14:schemeClr w14:val="tx1"/>
                  </w14:solidFill>
                </w14:textFill>
              </w:rPr>
              <w:t>行程开关、温度控制器、轴流风机、检修灯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p>
        </w:tc>
        <w:tc>
          <w:tcPr>
            <w:tcW w:w="851" w:type="dxa"/>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w:t>
            </w:r>
          </w:p>
        </w:tc>
        <w:tc>
          <w:tcPr>
            <w:tcW w:w="7615" w:type="dxa"/>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低压进线开关柜：GGD 4AL01</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主要配置及参数：</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1、抽屉式框架断路器：MCB-2000/3 1250抽屉式 三段保护 控制电压:AC220V</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2、测量电流互感器：BH-0.66 1200/5 0.5级</w:t>
            </w:r>
          </w:p>
          <w:p>
            <w:pPr>
              <w:widowControl/>
              <w:spacing w:line="276" w:lineRule="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3、液晶多功能电力仪表：校方提供</w:t>
            </w:r>
            <w:r>
              <w:rPr>
                <w:rFonts w:hint="eastAsia" w:ascii="仿宋" w:hAnsi="仿宋" w:eastAsia="仿宋" w:cs="仿宋"/>
                <w:color w:val="000000" w:themeColor="text1"/>
                <w:kern w:val="0"/>
                <w:sz w:val="28"/>
                <w:szCs w:val="28"/>
                <w:lang w:val="en-US" w:eastAsia="zh-CN"/>
                <w14:textFill>
                  <w14:solidFill>
                    <w14:schemeClr w14:val="tx1"/>
                  </w14:solidFill>
                </w14:textFill>
              </w:rPr>
              <w:t>1只</w:t>
            </w:r>
            <w:r>
              <w:rPr>
                <w:rFonts w:hint="eastAsia" w:ascii="仿宋" w:hAnsi="仿宋" w:eastAsia="仿宋" w:cs="仿宋"/>
                <w:color w:val="000000" w:themeColor="text1"/>
                <w:kern w:val="0"/>
                <w:sz w:val="28"/>
                <w:szCs w:val="28"/>
                <w14:textFill>
                  <w14:solidFill>
                    <w14:schemeClr w14:val="tx1"/>
                  </w14:solidFill>
                </w14:textFill>
              </w:rPr>
              <w:t>满足与学校现有能耗平台</w:t>
            </w:r>
            <w:r>
              <w:rPr>
                <w:rFonts w:hint="eastAsia" w:ascii="仿宋" w:hAnsi="仿宋" w:eastAsia="仿宋" w:cs="仿宋"/>
                <w:color w:val="000000" w:themeColor="text1"/>
                <w:kern w:val="0"/>
                <w:sz w:val="28"/>
                <w:szCs w:val="28"/>
                <w:lang w:eastAsia="zh-CN"/>
                <w14:textFill>
                  <w14:solidFill>
                    <w14:schemeClr w14:val="tx1"/>
                  </w14:solidFill>
                </w14:textFill>
              </w:rPr>
              <w:t>匹配</w:t>
            </w:r>
            <w:r>
              <w:rPr>
                <w:rFonts w:hint="eastAsia" w:ascii="仿宋" w:hAnsi="仿宋" w:eastAsia="仿宋" w:cs="仿宋"/>
                <w:color w:val="000000" w:themeColor="text1"/>
                <w:kern w:val="0"/>
                <w:sz w:val="28"/>
                <w:szCs w:val="28"/>
                <w14:textFill>
                  <w14:solidFill>
                    <w14:schemeClr w14:val="tx1"/>
                  </w14:solidFill>
                </w14:textFill>
              </w:rPr>
              <w:t>多功能电力仪表</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4、计量电流互感器：BH-0.66 1200/5 0.2S级</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5、配置计量电度表：3*220/380V 1.5(6)A</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6</w:t>
            </w:r>
            <w:r>
              <w:rPr>
                <w:rFonts w:hint="eastAsia" w:ascii="仿宋" w:hAnsi="仿宋" w:eastAsia="仿宋" w:cs="仿宋"/>
                <w:color w:val="000000" w:themeColor="text1"/>
                <w:kern w:val="0"/>
                <w:sz w:val="28"/>
                <w:szCs w:val="28"/>
                <w14:textFill>
                  <w14:solidFill>
                    <w14:schemeClr w14:val="tx1"/>
                  </w14:solidFill>
                </w14:textFill>
              </w:rPr>
              <w:t>、浪涌保护器：T1级保护</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7</w:t>
            </w:r>
            <w:r>
              <w:rPr>
                <w:rFonts w:hint="eastAsia" w:ascii="仿宋" w:hAnsi="仿宋" w:eastAsia="仿宋" w:cs="仿宋"/>
                <w:color w:val="000000" w:themeColor="text1"/>
                <w:kern w:val="0"/>
                <w:sz w:val="28"/>
                <w:szCs w:val="28"/>
                <w14:textFill>
                  <w14:solidFill>
                    <w14:schemeClr w14:val="tx1"/>
                  </w14:solidFill>
                </w14:textFill>
              </w:rPr>
              <w:t>、主母线规格：TMY-4×80mm×8mm+1×50mm×5</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8</w:t>
            </w:r>
            <w:r>
              <w:rPr>
                <w:rFonts w:hint="eastAsia" w:ascii="仿宋" w:hAnsi="仿宋" w:eastAsia="仿宋" w:cs="仿宋"/>
                <w:color w:val="000000" w:themeColor="text1"/>
                <w:kern w:val="0"/>
                <w:sz w:val="28"/>
                <w:szCs w:val="28"/>
                <w14:textFill>
                  <w14:solidFill>
                    <w14:schemeClr w14:val="tx1"/>
                  </w14:solidFill>
                </w14:textFill>
              </w:rPr>
              <w:t>、柜体（宽*深*高）：800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*600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*1950</w:t>
            </w:r>
            <w:r>
              <w:rPr>
                <w:rFonts w:hint="eastAsia" w:ascii="仿宋" w:hAnsi="仿宋" w:eastAsia="仿宋" w:cs="仿宋"/>
                <w:color w:val="000000" w:themeColor="text1"/>
                <w:kern w:val="0"/>
                <w:sz w:val="28"/>
                <w:szCs w:val="28"/>
                <w:lang w:val="en-US" w:eastAsia="zh-CN"/>
                <w14:textFill>
                  <w14:solidFill>
                    <w14:schemeClr w14:val="tx1"/>
                  </w14:solidFill>
                </w14:textFill>
              </w:rPr>
              <w:t>mm（±50mm）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p>
        </w:tc>
        <w:tc>
          <w:tcPr>
            <w:tcW w:w="851" w:type="dxa"/>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w:t>
            </w:r>
          </w:p>
        </w:tc>
        <w:tc>
          <w:tcPr>
            <w:tcW w:w="7615" w:type="dxa"/>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无功补偿柜：GGJ  4AL02 240kvar</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主要配置及参数：</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1、刀熔开关：HR3BX-600/32 600A </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2、电流互感器：BH-0.66 500/5A </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3、低压熔断器：RT36-63A/3</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4、交流接触器：CJ19-63/21</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5、电容器：BSMJ0.45-30-3</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6、无功补偿控制器</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7、液晶多功能电力仪表：具备电流、电压、电度、有功、无功、功率因数、MODBUS485接口等功能</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8、主母线规格：TMY-4×80mm×8mm+1×50mm×5</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9、氧化锌避雷器：HY1.5WR-0.28/1.3</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10、柜体（宽*深*高）：800*600*1950</w:t>
            </w:r>
            <w:r>
              <w:rPr>
                <w:rFonts w:hint="eastAsia" w:ascii="仿宋" w:hAnsi="仿宋" w:eastAsia="仿宋" w:cs="仿宋"/>
                <w:color w:val="000000" w:themeColor="text1"/>
                <w:kern w:val="0"/>
                <w:sz w:val="28"/>
                <w:szCs w:val="28"/>
                <w:lang w:val="en-US" w:eastAsia="zh-CN"/>
                <w14:textFill>
                  <w14:solidFill>
                    <w14:schemeClr w14:val="tx1"/>
                  </w14:solidFill>
                </w14:textFill>
              </w:rPr>
              <w:t>（±50mm）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p>
        </w:tc>
        <w:tc>
          <w:tcPr>
            <w:tcW w:w="851" w:type="dxa"/>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w:t>
            </w:r>
          </w:p>
        </w:tc>
        <w:tc>
          <w:tcPr>
            <w:tcW w:w="7615" w:type="dxa"/>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低压出线开关柜：GGD  4AL03</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主要配置及参数：</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1、刀开关：HD13BX-1500/31 1只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2、塑壳断路器：MCCB-400S/3300 630A 3只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3、电流互感器 ：BH-0.66 1200/5A 3只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4、液晶多功能电力仪表：具备电流、电压、电度、MODBUS485接口等功能</w:t>
            </w:r>
          </w:p>
          <w:p>
            <w:pPr>
              <w:widowControl/>
              <w:spacing w:line="276" w:lineRule="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5、出线回路液晶多功能电力仪表：校方提供</w:t>
            </w:r>
            <w:r>
              <w:rPr>
                <w:rFonts w:hint="eastAsia" w:ascii="仿宋" w:hAnsi="仿宋" w:eastAsia="仿宋" w:cs="仿宋"/>
                <w:color w:val="000000" w:themeColor="text1"/>
                <w:kern w:val="0"/>
                <w:sz w:val="28"/>
                <w:szCs w:val="28"/>
                <w:lang w:val="en-US" w:eastAsia="zh-CN"/>
                <w14:textFill>
                  <w14:solidFill>
                    <w14:schemeClr w14:val="tx1"/>
                  </w14:solidFill>
                </w14:textFill>
              </w:rPr>
              <w:t>3只</w:t>
            </w:r>
            <w:r>
              <w:rPr>
                <w:rFonts w:hint="eastAsia" w:ascii="仿宋" w:hAnsi="仿宋" w:eastAsia="仿宋" w:cs="仿宋"/>
                <w:color w:val="000000" w:themeColor="text1"/>
                <w:kern w:val="0"/>
                <w:sz w:val="28"/>
                <w:szCs w:val="28"/>
                <w14:textFill>
                  <w14:solidFill>
                    <w14:schemeClr w14:val="tx1"/>
                  </w14:solidFill>
                </w14:textFill>
              </w:rPr>
              <w:t>满足与学校现有能耗平台</w:t>
            </w:r>
            <w:r>
              <w:rPr>
                <w:rFonts w:hint="eastAsia" w:ascii="仿宋" w:hAnsi="仿宋" w:eastAsia="仿宋" w:cs="仿宋"/>
                <w:color w:val="000000" w:themeColor="text1"/>
                <w:kern w:val="0"/>
                <w:sz w:val="28"/>
                <w:szCs w:val="28"/>
                <w:lang w:eastAsia="zh-CN"/>
                <w14:textFill>
                  <w14:solidFill>
                    <w14:schemeClr w14:val="tx1"/>
                  </w14:solidFill>
                </w14:textFill>
              </w:rPr>
              <w:t>匹配</w:t>
            </w:r>
            <w:r>
              <w:rPr>
                <w:rFonts w:hint="eastAsia" w:ascii="仿宋" w:hAnsi="仿宋" w:eastAsia="仿宋" w:cs="仿宋"/>
                <w:color w:val="000000" w:themeColor="text1"/>
                <w:kern w:val="0"/>
                <w:sz w:val="28"/>
                <w:szCs w:val="28"/>
                <w14:textFill>
                  <w14:solidFill>
                    <w14:schemeClr w14:val="tx1"/>
                  </w14:solidFill>
                </w14:textFill>
              </w:rPr>
              <w:t>多功能电力仪表</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6、出线回路电流互感器：BH-0.66 **/5A 0.2S级 变比与出线开关匹配</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7、主母线规格：TMY-4×80mm×8mm+1×50mm×5</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8、柜体（宽*深*高）：800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*600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*1950</w:t>
            </w:r>
            <w:r>
              <w:rPr>
                <w:rFonts w:hint="eastAsia" w:ascii="仿宋" w:hAnsi="仿宋" w:eastAsia="仿宋" w:cs="仿宋"/>
                <w:color w:val="000000" w:themeColor="text1"/>
                <w:kern w:val="0"/>
                <w:sz w:val="28"/>
                <w:szCs w:val="28"/>
                <w:lang w:val="en-US" w:eastAsia="zh-CN"/>
                <w14:textFill>
                  <w14:solidFill>
                    <w14:schemeClr w14:val="tx1"/>
                  </w14:solidFill>
                </w14:textFill>
              </w:rPr>
              <w:t>mm（±50mm）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p>
        </w:tc>
        <w:tc>
          <w:tcPr>
            <w:tcW w:w="851" w:type="dxa"/>
            <w:shd w:val="clear" w:color="auto" w:fill="auto"/>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w:t>
            </w:r>
          </w:p>
        </w:tc>
        <w:tc>
          <w:tcPr>
            <w:tcW w:w="7615" w:type="dxa"/>
            <w:shd w:val="clear" w:color="auto" w:fill="auto"/>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低压出线开关柜： GGD  4AL04</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主要配置及参数：</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1、刀开关：HD13BX-1500/31 1只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2、塑壳断路器：MCCB-400S/3300 630A 1只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3、塑壳断路器：MCCB-400S/3300 400A 2只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4、电流互感器 ：BH-0.66 1200/5A 3只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5、液晶多功能电力仪表：具备电流、电压、电度、MODBUS485接口等功能</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6、出线回路液晶多功能电力仪表：校方提供</w:t>
            </w:r>
            <w:r>
              <w:rPr>
                <w:rFonts w:hint="eastAsia" w:ascii="仿宋" w:hAnsi="仿宋" w:eastAsia="仿宋" w:cs="仿宋"/>
                <w:color w:val="000000" w:themeColor="text1"/>
                <w:kern w:val="0"/>
                <w:sz w:val="28"/>
                <w:szCs w:val="28"/>
                <w:lang w:val="en-US" w:eastAsia="zh-CN"/>
                <w14:textFill>
                  <w14:solidFill>
                    <w14:schemeClr w14:val="tx1"/>
                  </w14:solidFill>
                </w14:textFill>
              </w:rPr>
              <w:t>3只</w:t>
            </w:r>
            <w:r>
              <w:rPr>
                <w:rFonts w:hint="eastAsia" w:ascii="仿宋" w:hAnsi="仿宋" w:eastAsia="仿宋" w:cs="仿宋"/>
                <w:color w:val="000000" w:themeColor="text1"/>
                <w:kern w:val="0"/>
                <w:sz w:val="28"/>
                <w:szCs w:val="28"/>
                <w14:textFill>
                  <w14:solidFill>
                    <w14:schemeClr w14:val="tx1"/>
                  </w14:solidFill>
                </w14:textFill>
              </w:rPr>
              <w:t>满足与学校现有能耗平台</w:t>
            </w:r>
            <w:r>
              <w:rPr>
                <w:rFonts w:hint="eastAsia" w:ascii="仿宋" w:hAnsi="仿宋" w:eastAsia="仿宋" w:cs="仿宋"/>
                <w:color w:val="000000" w:themeColor="text1"/>
                <w:kern w:val="0"/>
                <w:sz w:val="28"/>
                <w:szCs w:val="28"/>
                <w:lang w:eastAsia="zh-CN"/>
                <w14:textFill>
                  <w14:solidFill>
                    <w14:schemeClr w14:val="tx1"/>
                  </w14:solidFill>
                </w14:textFill>
              </w:rPr>
              <w:t>匹配</w:t>
            </w:r>
            <w:r>
              <w:rPr>
                <w:rFonts w:hint="eastAsia" w:ascii="仿宋" w:hAnsi="仿宋" w:eastAsia="仿宋" w:cs="仿宋"/>
                <w:color w:val="000000" w:themeColor="text1"/>
                <w:kern w:val="0"/>
                <w:sz w:val="28"/>
                <w:szCs w:val="28"/>
                <w14:textFill>
                  <w14:solidFill>
                    <w14:schemeClr w14:val="tx1"/>
                  </w14:solidFill>
                </w14:textFill>
              </w:rPr>
              <w:t>多功能电力仪表</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7、出线回路电流互感器：BH-0.66 **/5A 0.2S级 变比与出线开关匹配</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8、主母线规格：TMY-4×80mm×8mm+1×50mm×5</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9、柜体（宽*深*高）：800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*600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*1950</w:t>
            </w:r>
            <w:r>
              <w:rPr>
                <w:rFonts w:hint="eastAsia" w:ascii="仿宋" w:hAnsi="仿宋" w:eastAsia="仿宋" w:cs="仿宋"/>
                <w:color w:val="000000" w:themeColor="text1"/>
                <w:kern w:val="0"/>
                <w:sz w:val="28"/>
                <w:szCs w:val="28"/>
                <w:lang w:val="en-US" w:eastAsia="zh-CN"/>
                <w14:textFill>
                  <w14:solidFill>
                    <w14:schemeClr w14:val="tx1"/>
                  </w14:solidFill>
                </w14:textFill>
              </w:rPr>
              <w:t>mm（±50mm）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p>
        </w:tc>
        <w:tc>
          <w:tcPr>
            <w:tcW w:w="851" w:type="dxa"/>
            <w:shd w:val="clear" w:color="auto" w:fill="auto"/>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w:t>
            </w:r>
          </w:p>
        </w:tc>
        <w:tc>
          <w:tcPr>
            <w:tcW w:w="7615" w:type="dxa"/>
            <w:shd w:val="clear" w:color="auto" w:fill="auto"/>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低压出线开关柜：GGD  4AL05</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主要配置及参数：</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1、刀开关：HD13BX-1500/31 1只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2、塑壳断路器：MCCB-400S/3300 400A 2只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3、塑壳断路器：MCCB-400S/3300 315A 2只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4、电流互感器 ：BH-0.66 1200/5A 3只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5、液晶多功能电力仪表：具备电流、电压、电度、MODBUS485接口等功能</w:t>
            </w:r>
          </w:p>
          <w:p>
            <w:pPr>
              <w:widowControl/>
              <w:spacing w:line="276" w:lineRule="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6、出线回路液晶多功能电力仪表：校方提供</w:t>
            </w:r>
            <w:r>
              <w:rPr>
                <w:rFonts w:hint="eastAsia" w:ascii="仿宋" w:hAnsi="仿宋" w:eastAsia="仿宋" w:cs="仿宋"/>
                <w:color w:val="000000" w:themeColor="text1"/>
                <w:kern w:val="0"/>
                <w:sz w:val="28"/>
                <w:szCs w:val="28"/>
                <w:lang w:val="en-US" w:eastAsia="zh-CN"/>
                <w14:textFill>
                  <w14:solidFill>
                    <w14:schemeClr w14:val="tx1"/>
                  </w14:solidFill>
                </w14:textFill>
              </w:rPr>
              <w:t>3只</w:t>
            </w:r>
            <w:r>
              <w:rPr>
                <w:rFonts w:hint="eastAsia" w:ascii="仿宋" w:hAnsi="仿宋" w:eastAsia="仿宋" w:cs="仿宋"/>
                <w:color w:val="000000" w:themeColor="text1"/>
                <w:kern w:val="0"/>
                <w:sz w:val="28"/>
                <w:szCs w:val="28"/>
                <w14:textFill>
                  <w14:solidFill>
                    <w14:schemeClr w14:val="tx1"/>
                  </w14:solidFill>
                </w14:textFill>
              </w:rPr>
              <w:t>满足与学校现有能耗平台</w:t>
            </w:r>
            <w:r>
              <w:rPr>
                <w:rFonts w:hint="eastAsia" w:ascii="仿宋" w:hAnsi="仿宋" w:eastAsia="仿宋" w:cs="仿宋"/>
                <w:color w:val="000000" w:themeColor="text1"/>
                <w:kern w:val="0"/>
                <w:sz w:val="28"/>
                <w:szCs w:val="28"/>
                <w:lang w:eastAsia="zh-CN"/>
                <w14:textFill>
                  <w14:solidFill>
                    <w14:schemeClr w14:val="tx1"/>
                  </w14:solidFill>
                </w14:textFill>
              </w:rPr>
              <w:t>匹配</w:t>
            </w:r>
            <w:r>
              <w:rPr>
                <w:rFonts w:hint="eastAsia" w:ascii="仿宋" w:hAnsi="仿宋" w:eastAsia="仿宋" w:cs="仿宋"/>
                <w:color w:val="000000" w:themeColor="text1"/>
                <w:kern w:val="0"/>
                <w:sz w:val="28"/>
                <w:szCs w:val="28"/>
                <w14:textFill>
                  <w14:solidFill>
                    <w14:schemeClr w14:val="tx1"/>
                  </w14:solidFill>
                </w14:textFill>
              </w:rPr>
              <w:t>多功能电力仪表</w:t>
            </w:r>
            <w:r>
              <w:rPr>
                <w:rFonts w:hint="eastAsia" w:ascii="仿宋" w:hAnsi="仿宋" w:eastAsia="仿宋" w:cs="仿宋"/>
                <w:color w:val="000000" w:themeColor="text1"/>
                <w:kern w:val="0"/>
                <w:sz w:val="28"/>
                <w:szCs w:val="28"/>
                <w:lang w:val="en-US"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供应商</w:t>
            </w:r>
            <w:r>
              <w:rPr>
                <w:rFonts w:hint="eastAsia" w:ascii="仿宋" w:hAnsi="仿宋" w:eastAsia="仿宋" w:cs="仿宋"/>
                <w:color w:val="000000" w:themeColor="text1"/>
                <w:kern w:val="0"/>
                <w:sz w:val="28"/>
                <w:szCs w:val="28"/>
                <w:lang w:eastAsia="zh-CN"/>
                <w14:textFill>
                  <w14:solidFill>
                    <w14:schemeClr w14:val="tx1"/>
                  </w14:solidFill>
                </w14:textFill>
              </w:rPr>
              <w:t>提供</w:t>
            </w:r>
            <w:r>
              <w:rPr>
                <w:rFonts w:hint="eastAsia" w:ascii="仿宋" w:hAnsi="仿宋" w:eastAsia="仿宋" w:cs="仿宋"/>
                <w:color w:val="000000" w:themeColor="text1"/>
                <w:kern w:val="0"/>
                <w:sz w:val="28"/>
                <w:szCs w:val="28"/>
                <w:lang w:val="en-US" w:eastAsia="zh-CN"/>
                <w14:textFill>
                  <w14:solidFill>
                    <w14:schemeClr w14:val="tx1"/>
                  </w14:solidFill>
                </w14:textFill>
              </w:rPr>
              <w:t>1只</w:t>
            </w:r>
            <w:r>
              <w:rPr>
                <w:rFonts w:hint="eastAsia" w:ascii="仿宋" w:hAnsi="仿宋" w:eastAsia="仿宋" w:cs="仿宋"/>
                <w:color w:val="000000" w:themeColor="text1"/>
                <w:kern w:val="0"/>
                <w:sz w:val="28"/>
                <w:szCs w:val="28"/>
                <w14:textFill>
                  <w14:solidFill>
                    <w14:schemeClr w14:val="tx1"/>
                  </w14:solidFill>
                </w14:textFill>
              </w:rPr>
              <w:t>满足与学校现有能耗平台</w:t>
            </w:r>
            <w:r>
              <w:rPr>
                <w:rFonts w:hint="eastAsia" w:ascii="仿宋" w:hAnsi="仿宋" w:eastAsia="仿宋" w:cs="仿宋"/>
                <w:color w:val="000000" w:themeColor="text1"/>
                <w:kern w:val="0"/>
                <w:sz w:val="28"/>
                <w:szCs w:val="28"/>
                <w:lang w:eastAsia="zh-CN"/>
                <w14:textFill>
                  <w14:solidFill>
                    <w14:schemeClr w14:val="tx1"/>
                  </w14:solidFill>
                </w14:textFill>
              </w:rPr>
              <w:t>匹配多功能电力仪表</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7、出线回路电流互感器：BH-0.66 **/5A 0.2S级 变比与出线开关匹配</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8、主母线规格：TMY-4×80mm×8mm+1×50mm×5</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9、柜体（宽*深*高）：800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*600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*1950</w:t>
            </w:r>
            <w:r>
              <w:rPr>
                <w:rFonts w:hint="eastAsia" w:ascii="仿宋" w:hAnsi="仿宋" w:eastAsia="仿宋" w:cs="仿宋"/>
                <w:color w:val="000000" w:themeColor="text1"/>
                <w:kern w:val="0"/>
                <w:sz w:val="28"/>
                <w:szCs w:val="28"/>
                <w:lang w:val="en-US" w:eastAsia="zh-CN"/>
                <w14:textFill>
                  <w14:solidFill>
                    <w14:schemeClr w14:val="tx1"/>
                  </w14:solidFill>
                </w14:textFill>
              </w:rPr>
              <w:t>mm（±50mm）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p>
        </w:tc>
        <w:tc>
          <w:tcPr>
            <w:tcW w:w="851" w:type="dxa"/>
            <w:shd w:val="clear" w:color="auto" w:fill="auto"/>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8</w:t>
            </w:r>
          </w:p>
        </w:tc>
        <w:tc>
          <w:tcPr>
            <w:tcW w:w="7615" w:type="dxa"/>
            <w:shd w:val="clear" w:color="auto" w:fill="auto"/>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低压出线开关柜：GGD  4AL06</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主要配置及参数：</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1、刀开关：HD13BX-1000/31 1只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2、塑壳断路器：MCCB-400S/3300 250A 2只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3、塑壳断路器：MCCB-400S/3300 200A 2只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4、电流互感器 ：BH-0.66 1000/5A 3只</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5、液晶多功能电力仪表：具备电流、电压、电度、MODBUS485接口等功能多功能电力仪表</w:t>
            </w:r>
          </w:p>
          <w:p>
            <w:pPr>
              <w:widowControl/>
              <w:spacing w:line="276" w:lineRule="auto"/>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6、出线回路液晶多功能电力仪表：供应商</w:t>
            </w:r>
            <w:r>
              <w:rPr>
                <w:rFonts w:hint="eastAsia" w:ascii="仿宋" w:hAnsi="仿宋" w:eastAsia="仿宋" w:cs="仿宋"/>
                <w:color w:val="000000" w:themeColor="text1"/>
                <w:kern w:val="0"/>
                <w:sz w:val="28"/>
                <w:szCs w:val="28"/>
                <w:lang w:eastAsia="zh-CN"/>
                <w14:textFill>
                  <w14:solidFill>
                    <w14:schemeClr w14:val="tx1"/>
                  </w14:solidFill>
                </w14:textFill>
              </w:rPr>
              <w:t>提供</w:t>
            </w:r>
            <w:r>
              <w:rPr>
                <w:rFonts w:hint="eastAsia" w:ascii="仿宋" w:hAnsi="仿宋" w:eastAsia="仿宋" w:cs="仿宋"/>
                <w:color w:val="000000" w:themeColor="text1"/>
                <w:kern w:val="0"/>
                <w:sz w:val="28"/>
                <w:szCs w:val="28"/>
                <w:lang w:val="en-US" w:eastAsia="zh-CN"/>
                <w14:textFill>
                  <w14:solidFill>
                    <w14:schemeClr w14:val="tx1"/>
                  </w14:solidFill>
                </w14:textFill>
              </w:rPr>
              <w:t>4只</w:t>
            </w:r>
            <w:r>
              <w:rPr>
                <w:rFonts w:hint="eastAsia" w:ascii="仿宋" w:hAnsi="仿宋" w:eastAsia="仿宋" w:cs="仿宋"/>
                <w:color w:val="000000" w:themeColor="text1"/>
                <w:kern w:val="0"/>
                <w:sz w:val="28"/>
                <w:szCs w:val="28"/>
                <w14:textFill>
                  <w14:solidFill>
                    <w14:schemeClr w14:val="tx1"/>
                  </w14:solidFill>
                </w14:textFill>
              </w:rPr>
              <w:t>满足与学校现有能耗平台</w:t>
            </w:r>
            <w:r>
              <w:rPr>
                <w:rFonts w:hint="eastAsia" w:ascii="仿宋" w:hAnsi="仿宋" w:eastAsia="仿宋" w:cs="仿宋"/>
                <w:color w:val="000000" w:themeColor="text1"/>
                <w:kern w:val="0"/>
                <w:sz w:val="28"/>
                <w:szCs w:val="28"/>
                <w:lang w:eastAsia="zh-CN"/>
                <w14:textFill>
                  <w14:solidFill>
                    <w14:schemeClr w14:val="tx1"/>
                  </w14:solidFill>
                </w14:textFill>
              </w:rPr>
              <w:t>匹配多功能电力仪表</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7、出线回路电流互感器：BH-0.66 **/5A 0.2S级 变比与出线开关匹配</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8、主母线规格：TMY-4×80mm×8mm+1×50mm×5</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9、柜体（宽*深*高）：800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*600</w:t>
            </w:r>
            <w:r>
              <w:rPr>
                <w:rFonts w:hint="eastAsia" w:ascii="仿宋" w:hAnsi="仿宋" w:eastAsia="仿宋" w:cs="仿宋"/>
                <w:color w:val="000000" w:themeColor="text1"/>
                <w:kern w:val="0"/>
                <w:sz w:val="28"/>
                <w:szCs w:val="28"/>
                <w:lang w:val="en-US" w:eastAsia="zh-CN"/>
                <w14:textFill>
                  <w14:solidFill>
                    <w14:schemeClr w14:val="tx1"/>
                  </w14:solidFill>
                </w14:textFill>
              </w:rPr>
              <w:t>mm</w:t>
            </w:r>
            <w:r>
              <w:rPr>
                <w:rFonts w:hint="eastAsia" w:ascii="仿宋" w:hAnsi="仿宋" w:eastAsia="仿宋" w:cs="仿宋"/>
                <w:color w:val="000000" w:themeColor="text1"/>
                <w:kern w:val="0"/>
                <w:sz w:val="28"/>
                <w:szCs w:val="28"/>
                <w14:textFill>
                  <w14:solidFill>
                    <w14:schemeClr w14:val="tx1"/>
                  </w14:solidFill>
                </w14:textFill>
              </w:rPr>
              <w:t>*1950</w:t>
            </w:r>
            <w:r>
              <w:rPr>
                <w:rFonts w:hint="eastAsia" w:ascii="仿宋" w:hAnsi="仿宋" w:eastAsia="仿宋" w:cs="仿宋"/>
                <w:color w:val="000000" w:themeColor="text1"/>
                <w:kern w:val="0"/>
                <w:sz w:val="28"/>
                <w:szCs w:val="28"/>
                <w:lang w:val="en-US" w:eastAsia="zh-CN"/>
                <w14:textFill>
                  <w14:solidFill>
                    <w14:schemeClr w14:val="tx1"/>
                  </w14:solidFill>
                </w14:textFill>
              </w:rPr>
              <w:t>mm（±50mm）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p>
        </w:tc>
        <w:tc>
          <w:tcPr>
            <w:tcW w:w="851" w:type="dxa"/>
            <w:vAlign w:val="center"/>
          </w:tcPr>
          <w:p>
            <w:pPr>
              <w:widowControl/>
              <w:spacing w:line="276"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9</w:t>
            </w:r>
          </w:p>
        </w:tc>
        <w:tc>
          <w:tcPr>
            <w:tcW w:w="7615" w:type="dxa"/>
            <w:vAlign w:val="center"/>
          </w:tcPr>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主要技术要求：</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1、箱变为整体型箱壳，有足够的机械强度，在运输、安装中不发生变形。箱壳配有吊装装置，便于卸货、搬运和安装。。</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2、箱体设有足够的通风口和隔热措施，确保在正常环境下运行时，所有电器设备的温升不超过其最高允许值。</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3、箱体的所有门向外开，开启角度＞90°，并设有定位装置。所有的门均具有密封措施，并装有把手、暗闩，箱门装有外挂锁孔。箱体顶盖的倾斜度≥3°，并装设防雨檐。</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4</w:t>
            </w:r>
            <w:r>
              <w:rPr>
                <w:rFonts w:hint="eastAsia" w:ascii="仿宋" w:hAnsi="仿宋" w:eastAsia="仿宋" w:cs="仿宋"/>
                <w:color w:val="000000" w:themeColor="text1"/>
                <w:kern w:val="0"/>
                <w:sz w:val="28"/>
                <w:szCs w:val="28"/>
                <w14:textFill>
                  <w14:solidFill>
                    <w14:schemeClr w14:val="tx1"/>
                  </w14:solidFill>
                </w14:textFill>
              </w:rPr>
              <w:t>、外箱体内部元件及说明采用中文标识，箱体设置有醒目的安全标志。四周有“高压危险”的警示标志。</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5</w:t>
            </w:r>
            <w:r>
              <w:rPr>
                <w:rFonts w:hint="eastAsia" w:ascii="仿宋" w:hAnsi="仿宋" w:eastAsia="仿宋" w:cs="仿宋"/>
                <w:color w:val="000000" w:themeColor="text1"/>
                <w:kern w:val="0"/>
                <w:sz w:val="28"/>
                <w:szCs w:val="28"/>
                <w14:textFill>
                  <w14:solidFill>
                    <w14:schemeClr w14:val="tx1"/>
                  </w14:solidFill>
                </w14:textFill>
              </w:rPr>
              <w:t>、箱壳有防尘，防晒、防雨、防锈、防盗、防小动物进入等措施或装置</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6</w:t>
            </w:r>
            <w:r>
              <w:rPr>
                <w:rFonts w:hint="eastAsia" w:ascii="仿宋" w:hAnsi="仿宋" w:eastAsia="仿宋" w:cs="仿宋"/>
                <w:color w:val="000000" w:themeColor="text1"/>
                <w:kern w:val="0"/>
                <w:sz w:val="28"/>
                <w:szCs w:val="28"/>
                <w14:textFill>
                  <w14:solidFill>
                    <w14:schemeClr w14:val="tx1"/>
                  </w14:solidFill>
                </w14:textFill>
              </w:rPr>
              <w:t>、箱变高低压柜及低压出线、计量和补偿各个小室间必须完全独立分隔开；箱变内高低压带电体必须满足对地、相对相间的最小安全距离。</w:t>
            </w:r>
          </w:p>
          <w:p>
            <w:pPr>
              <w:widowControl/>
              <w:spacing w:line="276"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7</w:t>
            </w:r>
            <w:r>
              <w:rPr>
                <w:rFonts w:hint="eastAsia" w:ascii="仿宋" w:hAnsi="仿宋" w:eastAsia="仿宋" w:cs="仿宋"/>
                <w:color w:val="000000" w:themeColor="text1"/>
                <w:kern w:val="0"/>
                <w:sz w:val="28"/>
                <w:szCs w:val="28"/>
                <w14:textFill>
                  <w14:solidFill>
                    <w14:schemeClr w14:val="tx1"/>
                  </w14:solidFill>
                </w14:textFill>
              </w:rPr>
              <w:t>、壳材料应采用（彩钢板5cm厚，立柱采用冷轧钢板是3mm厚）或非金属材料，非金属材料应具有极强的抗暴晒、抗辐射及隔热性；具有极好的防冻、抗裂、防腐蚀特性；应具有极好的防潮阻燃性能，在骤冷骤热环境温度的变化下不会产生凝露；应具有全天候使用性能，可和周围环境协调，美观大方；应具有一定冲击强度。箱体金属框架均应有良好的接地，有接地端子，并标明接地符号，根据校园环境和要求，定点定位摆放，满足正常使用。</w:t>
            </w:r>
          </w:p>
        </w:tc>
      </w:tr>
    </w:tbl>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注：本项目采购的设备中涉及的优先采购节能产品有：箱式变压器；强制节能采购产品有：无；优先采购环境标志产品有：无。</w:t>
      </w:r>
    </w:p>
    <w:p>
      <w:pPr>
        <w:pStyle w:val="5"/>
        <w:pageBreakBefore w:val="0"/>
        <w:widowControl w:val="0"/>
        <w:numPr>
          <w:ilvl w:val="1"/>
          <w:numId w:val="0"/>
        </w:numPr>
        <w:tabs>
          <w:tab w:val="left" w:pos="0"/>
          <w:tab w:val="left" w:pos="426"/>
          <w:tab w:val="left" w:pos="576"/>
          <w:tab w:val="left" w:pos="786"/>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lang w:val="en-US" w:eastAsia="zh-CN"/>
        </w:rPr>
      </w:pPr>
      <w:bookmarkStart w:id="9" w:name="_Toc4765"/>
      <w:bookmarkStart w:id="10" w:name="_Toc22426"/>
      <w:r>
        <w:rPr>
          <w:rFonts w:hint="eastAsia" w:ascii="仿宋" w:hAnsi="仿宋" w:eastAsia="仿宋" w:cs="仿宋"/>
          <w:sz w:val="28"/>
          <w:szCs w:val="28"/>
          <w:lang w:eastAsia="zh-CN"/>
        </w:rPr>
        <w:t>五</w:t>
      </w:r>
      <w:r>
        <w:rPr>
          <w:rFonts w:hint="eastAsia" w:ascii="仿宋" w:hAnsi="仿宋" w:eastAsia="仿宋" w:cs="仿宋"/>
          <w:sz w:val="28"/>
          <w:szCs w:val="28"/>
        </w:rPr>
        <w:t>、</w:t>
      </w:r>
      <w:bookmarkEnd w:id="9"/>
      <w:r>
        <w:rPr>
          <w:rFonts w:hint="eastAsia" w:ascii="仿宋" w:hAnsi="仿宋" w:eastAsia="仿宋" w:cs="仿宋"/>
          <w:sz w:val="28"/>
          <w:szCs w:val="28"/>
          <w:lang w:val="en-US" w:eastAsia="zh-CN"/>
        </w:rPr>
        <w:t>商务要求</w:t>
      </w:r>
      <w:bookmarkEnd w:id="10"/>
    </w:p>
    <w:p>
      <w:pPr>
        <w:pStyle w:val="6"/>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sz w:val="28"/>
          <w:szCs w:val="28"/>
          <w:lang w:val="en-US" w:eastAsia="zh-CN"/>
        </w:rPr>
      </w:pPr>
      <w:bookmarkStart w:id="11" w:name="_Toc24850"/>
      <w:r>
        <w:rPr>
          <w:rFonts w:hint="eastAsia" w:ascii="仿宋" w:hAnsi="仿宋" w:eastAsia="仿宋" w:cs="仿宋"/>
          <w:b w:val="0"/>
          <w:sz w:val="28"/>
          <w:szCs w:val="28"/>
        </w:rPr>
        <w:t>（</w:t>
      </w:r>
      <w:r>
        <w:rPr>
          <w:rFonts w:hint="eastAsia" w:ascii="仿宋" w:hAnsi="仿宋" w:eastAsia="仿宋" w:cs="仿宋"/>
          <w:b w:val="0"/>
          <w:sz w:val="28"/>
          <w:szCs w:val="28"/>
          <w:lang w:val="en-US" w:eastAsia="zh-CN"/>
        </w:rPr>
        <w:t>一</w:t>
      </w:r>
      <w:r>
        <w:rPr>
          <w:rFonts w:hint="eastAsia" w:ascii="仿宋" w:hAnsi="仿宋" w:eastAsia="仿宋" w:cs="仿宋"/>
          <w:b w:val="0"/>
          <w:sz w:val="28"/>
          <w:szCs w:val="28"/>
        </w:rPr>
        <w:t>）</w:t>
      </w:r>
      <w:bookmarkEnd w:id="11"/>
      <w:r>
        <w:rPr>
          <w:rFonts w:hint="eastAsia" w:ascii="仿宋" w:hAnsi="仿宋" w:eastAsia="仿宋" w:cs="仿宋"/>
          <w:b w:val="0"/>
          <w:sz w:val="28"/>
          <w:szCs w:val="28"/>
        </w:rPr>
        <w:t>履约时间及地点</w:t>
      </w:r>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1.履约时间：自合同签订之日起60日。</w:t>
      </w:r>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2.履约地点：西华大学，采购人指定的地点。</w:t>
      </w:r>
    </w:p>
    <w:p>
      <w:pPr>
        <w:pStyle w:val="6"/>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sz w:val="28"/>
          <w:szCs w:val="28"/>
          <w:lang w:val="en-US" w:eastAsia="zh-CN"/>
        </w:rPr>
      </w:pPr>
      <w:bookmarkStart w:id="12" w:name="_Toc10004"/>
      <w:bookmarkStart w:id="13" w:name="_Toc6000"/>
      <w:r>
        <w:rPr>
          <w:rFonts w:hint="eastAsia" w:ascii="仿宋" w:hAnsi="仿宋" w:eastAsia="仿宋" w:cs="仿宋"/>
          <w:b w:val="0"/>
          <w:sz w:val="28"/>
          <w:szCs w:val="28"/>
        </w:rPr>
        <w:t>（</w:t>
      </w:r>
      <w:r>
        <w:rPr>
          <w:rFonts w:hint="eastAsia" w:ascii="仿宋" w:hAnsi="仿宋" w:eastAsia="仿宋" w:cs="仿宋"/>
          <w:b w:val="0"/>
          <w:sz w:val="28"/>
          <w:szCs w:val="28"/>
          <w:lang w:val="en-US" w:eastAsia="zh-CN"/>
        </w:rPr>
        <w:t>二</w:t>
      </w:r>
      <w:r>
        <w:rPr>
          <w:rFonts w:hint="eastAsia" w:ascii="仿宋" w:hAnsi="仿宋" w:eastAsia="仿宋" w:cs="仿宋"/>
          <w:b w:val="0"/>
          <w:sz w:val="28"/>
          <w:szCs w:val="28"/>
        </w:rPr>
        <w:t>）</w:t>
      </w:r>
      <w:bookmarkEnd w:id="12"/>
      <w:r>
        <w:rPr>
          <w:rFonts w:hint="eastAsia" w:ascii="仿宋" w:hAnsi="仿宋" w:eastAsia="仿宋" w:cs="仿宋"/>
          <w:b w:val="0"/>
          <w:sz w:val="28"/>
          <w:szCs w:val="28"/>
          <w:lang w:val="en-US" w:eastAsia="zh-CN"/>
        </w:rPr>
        <w:t>付款方式</w:t>
      </w:r>
      <w:bookmarkEnd w:id="13"/>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合同签订及生效后，采购人向中标人支付合同总金额的20%，中标人须提前向采购人出具对应金额的收据。中标人按照合同交付并完成安装调试，且验收合格后，且采购人收到中标人出具的合法有效的合同总金额增值税专用发票及凭证资料后 20日内，采购人向中标人支付合同总金额的 80%。中标人未及时向采购人提供发票及凭证资料的，采购人有权不付款且不视为采购人违约。</w:t>
      </w:r>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履约保证金</w:t>
      </w:r>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2.1中标人是否需要缴纳履约保证金：是。</w:t>
      </w:r>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2.2履约保证金缴纳比例：5%。</w:t>
      </w:r>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2.3缴纳方式：履约保证金可以以支票、汇票、本票或者金融机构、担保机构出具的保函等非现金形式提交（包括网银转账，电汇等方式）。</w:t>
      </w:r>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2.4缴纳说明：缴纳履约保证金后签订合同。</w:t>
      </w:r>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2.5</w:t>
      </w:r>
      <w:r>
        <w:rPr>
          <w:rFonts w:hint="eastAsia" w:ascii="仿宋" w:hAnsi="仿宋" w:eastAsia="仿宋" w:cs="仿宋"/>
          <w:sz w:val="28"/>
          <w:szCs w:val="28"/>
        </w:rPr>
        <w:t>在货物验收合格满1年后，向中标人无息退还履约保证金，中标人履约有违约的，履约保证金不予退还。</w:t>
      </w:r>
      <w:bookmarkStart w:id="14" w:name="_Toc26470"/>
      <w:bookmarkStart w:id="15" w:name="_Toc6454"/>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sz w:val="28"/>
          <w:szCs w:val="28"/>
        </w:rPr>
      </w:pPr>
      <w:r>
        <w:rPr>
          <w:rFonts w:hint="eastAsia" w:ascii="仿宋" w:hAnsi="仿宋" w:eastAsia="仿宋" w:cs="仿宋"/>
          <w:b w:val="0"/>
          <w:kern w:val="2"/>
          <w:sz w:val="28"/>
          <w:szCs w:val="28"/>
          <w:lang w:val="en-US" w:eastAsia="zh-CN" w:bidi="ar-SA"/>
        </w:rPr>
        <w:t>（三）</w:t>
      </w:r>
      <w:r>
        <w:rPr>
          <w:rFonts w:hint="eastAsia" w:ascii="仿宋" w:hAnsi="仿宋" w:eastAsia="仿宋" w:cs="仿宋"/>
          <w:b w:val="0"/>
          <w:sz w:val="28"/>
          <w:szCs w:val="28"/>
        </w:rPr>
        <w:t>验收交付标准和方法</w:t>
      </w:r>
      <w:r>
        <w:rPr>
          <w:rFonts w:hint="eastAsia" w:ascii="仿宋" w:hAnsi="仿宋" w:eastAsia="仿宋" w:cs="仿宋"/>
          <w:b w:val="0"/>
          <w:sz w:val="28"/>
          <w:szCs w:val="28"/>
          <w:lang w:eastAsia="zh-CN"/>
        </w:rPr>
        <w:t>：符合国家和行业最新现行相关施工及验收规范和标准，经验收合格</w:t>
      </w:r>
      <w:r>
        <w:rPr>
          <w:rFonts w:hint="eastAsia" w:ascii="仿宋" w:hAnsi="仿宋" w:eastAsia="仿宋" w:cs="仿宋"/>
          <w:b w:val="0"/>
          <w:sz w:val="28"/>
          <w:szCs w:val="28"/>
        </w:rPr>
        <w:t>。</w:t>
      </w:r>
      <w:bookmarkEnd w:id="14"/>
      <w:bookmarkEnd w:id="15"/>
      <w:bookmarkStart w:id="16" w:name="_Toc32672"/>
      <w:bookmarkStart w:id="17" w:name="_Toc3508"/>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sz w:val="28"/>
          <w:szCs w:val="28"/>
        </w:rPr>
      </w:pPr>
      <w:r>
        <w:rPr>
          <w:rFonts w:hint="eastAsia" w:ascii="仿宋" w:hAnsi="仿宋" w:eastAsia="仿宋" w:cs="仿宋"/>
          <w:b w:val="0"/>
          <w:kern w:val="2"/>
          <w:sz w:val="28"/>
          <w:szCs w:val="28"/>
          <w:lang w:val="en-US" w:eastAsia="zh-CN" w:bidi="ar-SA"/>
        </w:rPr>
        <w:t>（四）</w:t>
      </w:r>
      <w:r>
        <w:rPr>
          <w:rFonts w:hint="eastAsia" w:ascii="仿宋" w:hAnsi="仿宋" w:eastAsia="仿宋" w:cs="仿宋"/>
          <w:b w:val="0"/>
          <w:sz w:val="28"/>
          <w:szCs w:val="28"/>
        </w:rPr>
        <w:t>质保期：验收合格后2年</w:t>
      </w:r>
      <w:bookmarkEnd w:id="16"/>
      <w:bookmarkEnd w:id="17"/>
      <w:bookmarkStart w:id="18" w:name="_Toc18804"/>
      <w:bookmarkStart w:id="19" w:name="_Toc20444"/>
      <w:r>
        <w:rPr>
          <w:rFonts w:hint="eastAsia" w:ascii="仿宋" w:hAnsi="仿宋" w:eastAsia="仿宋" w:cs="仿宋"/>
          <w:b w:val="0"/>
          <w:sz w:val="28"/>
          <w:szCs w:val="28"/>
          <w:lang w:val="en-US" w:eastAsia="zh-CN"/>
        </w:rPr>
        <w:t xml:space="preserve">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sz w:val="28"/>
          <w:szCs w:val="28"/>
        </w:rPr>
      </w:pPr>
      <w:r>
        <w:rPr>
          <w:rFonts w:hint="eastAsia" w:ascii="仿宋" w:hAnsi="仿宋" w:eastAsia="仿宋" w:cs="仿宋"/>
          <w:b w:val="0"/>
          <w:sz w:val="28"/>
          <w:szCs w:val="28"/>
        </w:rPr>
        <w:t>（</w:t>
      </w:r>
      <w:r>
        <w:rPr>
          <w:rFonts w:hint="eastAsia" w:ascii="仿宋" w:hAnsi="仿宋" w:eastAsia="仿宋" w:cs="仿宋"/>
          <w:b w:val="0"/>
          <w:sz w:val="28"/>
          <w:szCs w:val="28"/>
          <w:lang w:val="en-US" w:eastAsia="zh-CN"/>
        </w:rPr>
        <w:t>五</w:t>
      </w:r>
      <w:r>
        <w:rPr>
          <w:rFonts w:hint="eastAsia" w:ascii="仿宋" w:hAnsi="仿宋" w:eastAsia="仿宋" w:cs="仿宋"/>
          <w:b w:val="0"/>
          <w:sz w:val="28"/>
          <w:szCs w:val="28"/>
        </w:rPr>
        <w:t>）履约验收方案</w:t>
      </w:r>
      <w:bookmarkEnd w:id="18"/>
      <w:bookmarkEnd w:id="19"/>
    </w:p>
    <w:p>
      <w:pP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 xml:space="preserve">1.验收组织方式：自行验收 </w:t>
      </w:r>
    </w:p>
    <w:p>
      <w:pP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2.是否邀请本项目的其他供应商：否</w:t>
      </w:r>
    </w:p>
    <w:p>
      <w:pPr>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3.是否邀请专家：否</w:t>
      </w:r>
    </w:p>
    <w:p>
      <w:pPr>
        <w:pStyle w:val="7"/>
        <w:numPr>
          <w:ilvl w:val="0"/>
          <w:numId w:val="0"/>
        </w:numPr>
        <w:spacing w:line="360" w:lineRule="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4.是否邀请服务对象：否</w:t>
      </w:r>
    </w:p>
    <w:p>
      <w:pPr>
        <w:pStyle w:val="7"/>
        <w:numPr>
          <w:ilvl w:val="0"/>
          <w:numId w:val="0"/>
        </w:numPr>
        <w:spacing w:line="360" w:lineRule="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5.是否邀请第三方检测机构：否</w:t>
      </w:r>
    </w:p>
    <w:p>
      <w:pPr>
        <w:pStyle w:val="7"/>
        <w:numPr>
          <w:ilvl w:val="0"/>
          <w:numId w:val="0"/>
        </w:numPr>
        <w:spacing w:line="360" w:lineRule="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 xml:space="preserve">6.履约验收程序：一次性验收   </w:t>
      </w:r>
    </w:p>
    <w:p>
      <w:pPr>
        <w:pStyle w:val="7"/>
        <w:numPr>
          <w:ilvl w:val="0"/>
          <w:numId w:val="0"/>
        </w:numPr>
        <w:spacing w:line="360" w:lineRule="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7.履约验收时间：供应商提出验收申请之日起3日内组织验收</w:t>
      </w:r>
    </w:p>
    <w:p>
      <w:pPr>
        <w:pStyle w:val="7"/>
        <w:numPr>
          <w:ilvl w:val="0"/>
          <w:numId w:val="0"/>
        </w:numPr>
        <w:spacing w:line="360" w:lineRule="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8.验收组织的其他事项：无</w:t>
      </w:r>
    </w:p>
    <w:p>
      <w:pPr>
        <w:pStyle w:val="7"/>
        <w:numPr>
          <w:ilvl w:val="0"/>
          <w:numId w:val="0"/>
        </w:numPr>
        <w:spacing w:line="360" w:lineRule="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9.技术履约验收内容：符合技术要求与标准</w:t>
      </w:r>
    </w:p>
    <w:p>
      <w:pPr>
        <w:pStyle w:val="7"/>
        <w:numPr>
          <w:ilvl w:val="0"/>
          <w:numId w:val="0"/>
        </w:numPr>
        <w:spacing w:line="360" w:lineRule="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10.商务履约验收内容：符合合同约定内容</w:t>
      </w:r>
    </w:p>
    <w:p>
      <w:pPr>
        <w:pStyle w:val="7"/>
        <w:numPr>
          <w:ilvl w:val="0"/>
          <w:numId w:val="0"/>
        </w:numPr>
        <w:spacing w:line="360" w:lineRule="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11.履约验收标准：符合合同约定内容</w:t>
      </w:r>
    </w:p>
    <w:p>
      <w:pPr>
        <w:pStyle w:val="7"/>
        <w:numPr>
          <w:ilvl w:val="0"/>
          <w:numId w:val="0"/>
        </w:numPr>
        <w:spacing w:line="360" w:lineRule="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12.履约验收其他事项：无</w:t>
      </w:r>
    </w:p>
    <w:p>
      <w:pPr>
        <w:pStyle w:val="5"/>
        <w:numPr>
          <w:ilvl w:val="1"/>
          <w:numId w:val="0"/>
        </w:numPr>
        <w:spacing w:line="360" w:lineRule="auto"/>
        <w:rPr>
          <w:rFonts w:hint="eastAsia" w:ascii="仿宋" w:hAnsi="仿宋" w:eastAsia="仿宋" w:cs="仿宋"/>
          <w:sz w:val="28"/>
          <w:szCs w:val="28"/>
          <w:lang w:val="en-US" w:eastAsia="zh-CN"/>
        </w:rPr>
      </w:pPr>
      <w:bookmarkStart w:id="20" w:name="_Toc30326"/>
      <w:bookmarkStart w:id="21" w:name="_Toc15470"/>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sz w:val="28"/>
          <w:szCs w:val="28"/>
        </w:rPr>
        <w:t>、</w:t>
      </w:r>
      <w:r>
        <w:rPr>
          <w:rFonts w:hint="eastAsia" w:ascii="仿宋" w:hAnsi="仿宋" w:eastAsia="仿宋" w:cs="仿宋"/>
          <w:sz w:val="28"/>
          <w:szCs w:val="28"/>
          <w:lang w:val="en-US" w:eastAsia="zh-CN"/>
        </w:rPr>
        <w:t>其他要求（提供承诺函）</w:t>
      </w:r>
      <w:bookmarkEnd w:id="20"/>
    </w:p>
    <w:p>
      <w:pPr>
        <w:pStyle w:val="12"/>
        <w:tabs>
          <w:tab w:val="left" w:pos="1134"/>
        </w:tabs>
        <w:spacing w:line="360" w:lineRule="auto"/>
        <w:ind w:firstLine="548" w:firstLineChars="196"/>
        <w:rPr>
          <w:rFonts w:hint="eastAsia" w:ascii="仿宋" w:hAnsi="仿宋" w:eastAsia="仿宋" w:cs="仿宋"/>
          <w:b w:val="0"/>
          <w:bCs/>
          <w:sz w:val="28"/>
          <w:szCs w:val="28"/>
        </w:rPr>
      </w:pPr>
      <w:r>
        <w:rPr>
          <w:rFonts w:hint="eastAsia" w:ascii="仿宋" w:hAnsi="仿宋" w:eastAsia="仿宋" w:cs="仿宋"/>
          <w:b w:val="0"/>
          <w:bCs/>
          <w:sz w:val="28"/>
          <w:szCs w:val="28"/>
        </w:rPr>
        <w:t>（一）安全及相关要求。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1、所有供货产品应符合国家现行的最新的生产标准、检验标准。</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2、所有产品必须满足国家强制性认证要求，产品符合现行的相关制造规范、标准，技术指标及规格满足设计要求。</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3、</w:t>
      </w:r>
      <w:r>
        <w:rPr>
          <w:rFonts w:hint="eastAsia" w:ascii="仿宋" w:hAnsi="仿宋" w:eastAsia="仿宋" w:cs="仿宋"/>
          <w:sz w:val="28"/>
          <w:szCs w:val="28"/>
          <w:lang w:val="zh-CN"/>
        </w:rPr>
        <w:t>现场施工所需的其他辅材须合格、安全、有效。</w:t>
      </w:r>
    </w:p>
    <w:p>
      <w:pPr>
        <w:pStyle w:val="12"/>
        <w:tabs>
          <w:tab w:val="left" w:pos="1134"/>
        </w:tabs>
        <w:spacing w:line="360" w:lineRule="auto"/>
        <w:ind w:firstLine="548" w:firstLineChars="196"/>
        <w:rPr>
          <w:rFonts w:hint="eastAsia" w:ascii="仿宋" w:hAnsi="仿宋" w:eastAsia="仿宋" w:cs="仿宋"/>
          <w:b w:val="0"/>
          <w:bCs/>
          <w:sz w:val="28"/>
          <w:szCs w:val="28"/>
        </w:rPr>
      </w:pP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二</w:t>
      </w:r>
      <w:r>
        <w:rPr>
          <w:rFonts w:hint="eastAsia" w:ascii="仿宋" w:hAnsi="仿宋" w:eastAsia="仿宋" w:cs="仿宋"/>
          <w:b w:val="0"/>
          <w:bCs/>
          <w:sz w:val="28"/>
          <w:szCs w:val="28"/>
        </w:rPr>
        <w:t>）安装调试及技术服务（含培训）要求。</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1、所有设备均须由投标人送货上门并安装调试，含施工辅材、设备安装、调试等，采购人不再额外支付任何费用。</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2、设备的固定安装符合施工要求，安装美观，整体走线符合施工工艺要求，如安装位置是填充材料，须进行加固处理。</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3、线材管材、设备间连接线、转接头、电源插座板等均采用经质检合格的产品。</w:t>
      </w:r>
    </w:p>
    <w:p>
      <w:pPr>
        <w:pStyle w:val="12"/>
        <w:tabs>
          <w:tab w:val="left" w:pos="1134"/>
        </w:tabs>
        <w:spacing w:line="360" w:lineRule="auto"/>
        <w:ind w:firstLine="548" w:firstLineChars="196"/>
        <w:rPr>
          <w:rFonts w:hint="eastAsia" w:ascii="仿宋" w:hAnsi="仿宋" w:eastAsia="仿宋" w:cs="仿宋"/>
          <w:b w:val="0"/>
          <w:bCs/>
          <w:sz w:val="28"/>
          <w:szCs w:val="28"/>
        </w:rPr>
      </w:pP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三</w:t>
      </w:r>
      <w:r>
        <w:rPr>
          <w:rFonts w:hint="eastAsia" w:ascii="仿宋" w:hAnsi="仿宋" w:eastAsia="仿宋" w:cs="仿宋"/>
          <w:b w:val="0"/>
          <w:bCs/>
          <w:sz w:val="28"/>
          <w:szCs w:val="28"/>
        </w:rPr>
        <w:t>）服务标准及质量要求。</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rPr>
        <w:t>1、投标人</w:t>
      </w:r>
      <w:r>
        <w:rPr>
          <w:rFonts w:hint="eastAsia" w:ascii="仿宋" w:hAnsi="仿宋" w:eastAsia="仿宋" w:cs="仿宋"/>
          <w:bCs/>
          <w:sz w:val="28"/>
          <w:szCs w:val="28"/>
          <w:lang w:val="zh-CN"/>
        </w:rPr>
        <w:t>供货的货物应为全新的未开封产品，满足本次招标货物的技术要求；</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rPr>
        <w:t>2</w:t>
      </w:r>
      <w:r>
        <w:rPr>
          <w:rFonts w:hint="eastAsia" w:ascii="仿宋" w:hAnsi="仿宋" w:eastAsia="仿宋" w:cs="仿宋"/>
          <w:bCs/>
          <w:sz w:val="28"/>
          <w:szCs w:val="28"/>
          <w:lang w:val="zh-CN"/>
        </w:rPr>
        <w:t>、投标人须提供全新的货物（含零部件 、配件等），</w:t>
      </w:r>
      <w:r>
        <w:rPr>
          <w:rFonts w:hint="eastAsia" w:ascii="仿宋" w:hAnsi="仿宋" w:eastAsia="仿宋" w:cs="仿宋"/>
          <w:bCs/>
          <w:sz w:val="28"/>
          <w:szCs w:val="28"/>
        </w:rPr>
        <w:t>货物</w:t>
      </w:r>
      <w:r>
        <w:rPr>
          <w:rFonts w:hint="eastAsia" w:ascii="仿宋" w:hAnsi="仿宋" w:eastAsia="仿宋" w:cs="仿宋"/>
          <w:bCs/>
          <w:sz w:val="28"/>
          <w:szCs w:val="28"/>
          <w:lang w:val="zh-CN"/>
        </w:rPr>
        <w:t>在送到使用单位之前表面无划伤、</w:t>
      </w:r>
      <w:r>
        <w:rPr>
          <w:rFonts w:hint="eastAsia" w:ascii="仿宋" w:hAnsi="仿宋" w:eastAsia="仿宋" w:cs="仿宋"/>
          <w:bCs/>
          <w:sz w:val="28"/>
          <w:szCs w:val="28"/>
        </w:rPr>
        <w:t>无</w:t>
      </w:r>
      <w:r>
        <w:rPr>
          <w:rFonts w:hint="eastAsia" w:ascii="仿宋" w:hAnsi="仿宋" w:eastAsia="仿宋" w:cs="仿宋"/>
          <w:bCs/>
          <w:sz w:val="28"/>
          <w:szCs w:val="28"/>
          <w:lang w:val="zh-CN"/>
        </w:rPr>
        <w:t>碰撞等现象，并且安装调试后能正常使用；</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rPr>
        <w:t>3</w:t>
      </w:r>
      <w:r>
        <w:rPr>
          <w:rFonts w:hint="eastAsia" w:ascii="仿宋" w:hAnsi="仿宋" w:eastAsia="仿宋" w:cs="仿宋"/>
          <w:bCs/>
          <w:sz w:val="28"/>
          <w:szCs w:val="28"/>
          <w:lang w:val="zh-CN"/>
        </w:rPr>
        <w:t>、投标人货到现场用户不负责提供货物仓储地，由投标人负责货物保管工作，货到现场但未安装完全交付前造成的遗失、损坏等问题，由投标人承担；</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rPr>
        <w:t>4</w:t>
      </w:r>
      <w:r>
        <w:rPr>
          <w:rFonts w:hint="eastAsia" w:ascii="仿宋" w:hAnsi="仿宋" w:eastAsia="仿宋" w:cs="仿宋"/>
          <w:bCs/>
          <w:sz w:val="28"/>
          <w:szCs w:val="28"/>
          <w:lang w:val="zh-CN"/>
        </w:rPr>
        <w:t>、若遇配货包装、运输过程中造成的短缺、差错、丢失、损坏等，投标人无条件调换、补缺；</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rPr>
        <w:t>5、投标人</w:t>
      </w:r>
      <w:r>
        <w:rPr>
          <w:rFonts w:hint="eastAsia" w:ascii="仿宋" w:hAnsi="仿宋" w:eastAsia="仿宋" w:cs="仿宋"/>
          <w:bCs/>
          <w:sz w:val="28"/>
          <w:szCs w:val="28"/>
          <w:lang w:val="zh-CN"/>
        </w:rPr>
        <w:t>按订货的品种、数量配货，送货到采购人指定</w:t>
      </w:r>
      <w:r>
        <w:rPr>
          <w:rFonts w:hint="eastAsia" w:ascii="仿宋" w:hAnsi="仿宋" w:eastAsia="仿宋" w:cs="仿宋"/>
          <w:bCs/>
          <w:sz w:val="28"/>
          <w:szCs w:val="28"/>
        </w:rPr>
        <w:t>地点</w:t>
      </w:r>
      <w:r>
        <w:rPr>
          <w:rFonts w:hint="eastAsia" w:ascii="仿宋" w:hAnsi="仿宋" w:eastAsia="仿宋" w:cs="仿宋"/>
          <w:bCs/>
          <w:sz w:val="28"/>
          <w:szCs w:val="28"/>
          <w:lang w:val="zh-CN"/>
        </w:rPr>
        <w:t>，并附详细的发货清单和签收单，以便验货核对。</w:t>
      </w:r>
    </w:p>
    <w:p>
      <w:pPr>
        <w:pStyle w:val="5"/>
        <w:numPr>
          <w:ilvl w:val="1"/>
          <w:numId w:val="0"/>
        </w:numPr>
        <w:spacing w:line="360" w:lineRule="auto"/>
        <w:rPr>
          <w:rFonts w:hint="eastAsia" w:ascii="仿宋" w:hAnsi="仿宋" w:eastAsia="仿宋" w:cs="仿宋"/>
          <w:sz w:val="28"/>
          <w:szCs w:val="28"/>
          <w:lang w:val="en-US" w:eastAsia="zh-CN"/>
        </w:rPr>
      </w:pPr>
      <w:bookmarkStart w:id="22" w:name="_Toc2780"/>
      <w:r>
        <w:rPr>
          <w:rFonts w:hint="eastAsia" w:ascii="仿宋" w:hAnsi="仿宋" w:eastAsia="仿宋" w:cs="仿宋"/>
          <w:color w:val="auto"/>
          <w:sz w:val="28"/>
          <w:szCs w:val="28"/>
          <w:highlight w:val="none"/>
        </w:rPr>
        <w:t>★</w:t>
      </w:r>
      <w:r>
        <w:rPr>
          <w:rFonts w:hint="eastAsia" w:ascii="仿宋" w:hAnsi="仿宋" w:eastAsia="仿宋" w:cs="仿宋"/>
          <w:sz w:val="28"/>
          <w:szCs w:val="28"/>
          <w:lang w:val="en-US" w:eastAsia="zh-CN"/>
        </w:rPr>
        <w:t>六</w:t>
      </w:r>
      <w:r>
        <w:rPr>
          <w:rFonts w:hint="eastAsia" w:ascii="仿宋" w:hAnsi="仿宋" w:eastAsia="仿宋" w:cs="仿宋"/>
          <w:sz w:val="28"/>
          <w:szCs w:val="28"/>
        </w:rPr>
        <w:t>、</w:t>
      </w:r>
      <w:r>
        <w:rPr>
          <w:rFonts w:hint="eastAsia" w:ascii="仿宋" w:hAnsi="仿宋" w:eastAsia="仿宋" w:cs="仿宋"/>
          <w:sz w:val="28"/>
          <w:szCs w:val="28"/>
          <w:lang w:val="en-US" w:eastAsia="zh-CN"/>
        </w:rPr>
        <w:t>分包要求</w:t>
      </w:r>
      <w:bookmarkEnd w:id="21"/>
      <w:bookmarkEnd w:id="22"/>
    </w:p>
    <w:p>
      <w:pPr>
        <w:spacing w:line="360" w:lineRule="auto"/>
        <w:ind w:firstLine="560" w:firstLineChars="200"/>
        <w:rPr>
          <w:rFonts w:hint="eastAsia" w:ascii="仿宋" w:hAnsi="仿宋" w:eastAsia="仿宋" w:cs="仿宋"/>
          <w:sz w:val="28"/>
          <w:szCs w:val="28"/>
          <w:vertAlign w:val="baseline"/>
          <w:lang w:val="zh-CN" w:eastAsia="zh-CN"/>
        </w:rPr>
      </w:pPr>
      <w:r>
        <w:rPr>
          <w:rFonts w:hint="eastAsia" w:ascii="仿宋" w:hAnsi="仿宋" w:eastAsia="仿宋" w:cs="仿宋"/>
          <w:sz w:val="28"/>
          <w:szCs w:val="28"/>
        </w:rPr>
        <w:t>以下服务内容若中标人不具备其资质条件</w:t>
      </w:r>
      <w:r>
        <w:rPr>
          <w:rFonts w:hint="eastAsia" w:ascii="仿宋" w:hAnsi="仿宋" w:eastAsia="仿宋" w:cs="仿宋"/>
          <w:sz w:val="28"/>
          <w:szCs w:val="28"/>
          <w:lang w:val="en-US" w:eastAsia="zh-CN"/>
        </w:rPr>
        <w:t>的</w:t>
      </w:r>
      <w:r>
        <w:rPr>
          <w:rFonts w:hint="eastAsia" w:ascii="仿宋" w:hAnsi="仿宋" w:eastAsia="仿宋" w:cs="仿宋"/>
          <w:sz w:val="28"/>
          <w:szCs w:val="28"/>
        </w:rPr>
        <w:t>可以分包至有资质条件专业单位完成。除此之外，项目其他服务内容不允许进行分包。</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说明：提供分包单位名称及相关资质证书复印件加盖公章。</w:t>
      </w:r>
      <w:r>
        <w:rPr>
          <w:rFonts w:hint="eastAsia" w:ascii="仿宋" w:hAnsi="仿宋" w:eastAsia="仿宋" w:cs="仿宋"/>
          <w:b/>
          <w:bCs/>
          <w:sz w:val="28"/>
          <w:szCs w:val="28"/>
          <w:lang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1393"/>
        <w:gridCol w:w="942"/>
        <w:gridCol w:w="4283"/>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noWrap w:val="0"/>
            <w:vAlign w:val="center"/>
          </w:tcPr>
          <w:p>
            <w:p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393" w:type="dxa"/>
            <w:noWrap w:val="0"/>
            <w:vAlign w:val="center"/>
          </w:tcPr>
          <w:p>
            <w:p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分包内容</w:t>
            </w:r>
          </w:p>
        </w:tc>
        <w:tc>
          <w:tcPr>
            <w:tcW w:w="942" w:type="dxa"/>
            <w:noWrap w:val="0"/>
            <w:vAlign w:val="center"/>
          </w:tcPr>
          <w:p>
            <w:p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分包金额</w:t>
            </w:r>
          </w:p>
        </w:tc>
        <w:tc>
          <w:tcPr>
            <w:tcW w:w="4283" w:type="dxa"/>
            <w:noWrap w:val="0"/>
            <w:vAlign w:val="center"/>
          </w:tcPr>
          <w:p>
            <w:p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资质要求</w:t>
            </w:r>
          </w:p>
        </w:tc>
        <w:tc>
          <w:tcPr>
            <w:tcW w:w="1312" w:type="dxa"/>
            <w:noWrap w:val="0"/>
            <w:vAlign w:val="center"/>
          </w:tcPr>
          <w:p>
            <w:p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noWrap w:val="0"/>
            <w:vAlign w:val="center"/>
          </w:tcPr>
          <w:p>
            <w:p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393" w:type="dxa"/>
            <w:noWrap w:val="0"/>
            <w:vAlign w:val="center"/>
          </w:tcPr>
          <w:p>
            <w:p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电气试验，拆除旧箱式变电站，安装新箱式变电站，及其他相关内容</w:t>
            </w:r>
          </w:p>
        </w:tc>
        <w:tc>
          <w:tcPr>
            <w:tcW w:w="942" w:type="dxa"/>
            <w:noWrap w:val="0"/>
            <w:vAlign w:val="center"/>
          </w:tcPr>
          <w:p>
            <w:p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不高于6.3万元</w:t>
            </w:r>
          </w:p>
        </w:tc>
        <w:tc>
          <w:tcPr>
            <w:tcW w:w="4283" w:type="dxa"/>
            <w:noWrap w:val="0"/>
            <w:vAlign w:val="center"/>
          </w:tcPr>
          <w:p>
            <w:pPr>
              <w:spacing w:line="360" w:lineRule="auto"/>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分包实施单位应具备行政主管部门颁发的电力工程施工总承包三级及以上或输变电工程专业承包三级及以上资质同时具备电力监管部门颁发的承装（修、试）电力设施许可证（承装、承修、承试）四级及以上资质；具备有效的安全生产许可证；企业注册地不在四川省行政区域内的外地企业，需提供有效的《四川省省外建筑企业入川承揽业务验证登记证》或带二维码的《四川省省外施工、监理企业入川承揽业务信息录入证》</w:t>
            </w:r>
          </w:p>
        </w:tc>
        <w:tc>
          <w:tcPr>
            <w:tcW w:w="1312" w:type="dxa"/>
            <w:noWrap w:val="0"/>
            <w:vAlign w:val="center"/>
          </w:tcPr>
          <w:p>
            <w:pPr>
              <w:spacing w:line="360" w:lineRule="auto"/>
              <w:jc w:val="center"/>
              <w:rPr>
                <w:rFonts w:hint="eastAsia" w:ascii="仿宋" w:hAnsi="仿宋" w:eastAsia="仿宋" w:cs="仿宋"/>
                <w:sz w:val="28"/>
                <w:szCs w:val="28"/>
                <w:vertAlign w:val="baseline"/>
                <w:lang w:val="zh-CN"/>
              </w:rPr>
            </w:pPr>
            <w:r>
              <w:rPr>
                <w:rFonts w:hint="eastAsia" w:ascii="仿宋" w:hAnsi="仿宋" w:eastAsia="仿宋" w:cs="仿宋"/>
                <w:sz w:val="28"/>
                <w:szCs w:val="28"/>
                <w:vertAlign w:val="baseline"/>
                <w:lang w:val="zh-CN"/>
              </w:rPr>
              <w:t>按照法律法规以及行业规定的要求进行</w:t>
            </w:r>
          </w:p>
        </w:tc>
      </w:tr>
    </w:tbl>
    <w:p>
      <w:pPr>
        <w:pStyle w:val="5"/>
        <w:numPr>
          <w:ilvl w:val="1"/>
          <w:numId w:val="0"/>
        </w:numPr>
        <w:tabs>
          <w:tab w:val="left" w:pos="0"/>
          <w:tab w:val="left" w:pos="426"/>
          <w:tab w:val="left" w:pos="576"/>
          <w:tab w:val="left" w:pos="786"/>
        </w:tabs>
        <w:spacing w:line="360" w:lineRule="auto"/>
        <w:jc w:val="both"/>
        <w:rPr>
          <w:rFonts w:hint="eastAsia" w:ascii="仿宋" w:hAnsi="仿宋" w:eastAsia="仿宋" w:cs="仿宋"/>
          <w:sz w:val="28"/>
          <w:szCs w:val="28"/>
        </w:rPr>
      </w:pPr>
      <w:bookmarkStart w:id="23" w:name="_Toc1752"/>
      <w:r>
        <w:rPr>
          <w:rFonts w:hint="eastAsia" w:ascii="仿宋" w:hAnsi="仿宋" w:eastAsia="仿宋" w:cs="仿宋"/>
          <w:b/>
          <w:sz w:val="28"/>
          <w:szCs w:val="28"/>
          <w:lang w:val="en-US" w:eastAsia="zh-CN"/>
        </w:rPr>
        <w:t>七、</w:t>
      </w:r>
      <w:r>
        <w:rPr>
          <w:rFonts w:hint="eastAsia" w:ascii="仿宋" w:hAnsi="仿宋" w:eastAsia="仿宋" w:cs="仿宋"/>
          <w:sz w:val="28"/>
          <w:szCs w:val="28"/>
        </w:rPr>
        <w:t>强制性产品认证及包装要求</w:t>
      </w:r>
      <w:bookmarkEnd w:id="23"/>
    </w:p>
    <w:p>
      <w:pPr>
        <w:pStyle w:val="12"/>
        <w:tabs>
          <w:tab w:val="left" w:pos="1134"/>
        </w:tabs>
        <w:spacing w:line="360" w:lineRule="auto"/>
        <w:ind w:firstLine="551" w:firstLineChars="196"/>
        <w:rPr>
          <w:rFonts w:hint="eastAsia" w:ascii="仿宋" w:hAnsi="仿宋" w:eastAsia="仿宋" w:cs="仿宋"/>
          <w:sz w:val="28"/>
          <w:szCs w:val="28"/>
        </w:rPr>
      </w:pP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一</w:t>
      </w:r>
      <w:r>
        <w:rPr>
          <w:rFonts w:hint="eastAsia" w:ascii="仿宋" w:hAnsi="仿宋" w:eastAsia="仿宋" w:cs="仿宋"/>
          <w:b/>
          <w:sz w:val="28"/>
          <w:szCs w:val="28"/>
          <w:lang w:eastAsia="zh-CN"/>
        </w:rPr>
        <w:t>）</w:t>
      </w:r>
      <w:r>
        <w:rPr>
          <w:rFonts w:hint="eastAsia" w:ascii="仿宋" w:hAnsi="仿宋" w:eastAsia="仿宋" w:cs="仿宋"/>
          <w:b/>
          <w:sz w:val="28"/>
          <w:szCs w:val="28"/>
          <w:lang w:val="zh-CN"/>
        </w:rPr>
        <w:t>★</w:t>
      </w:r>
      <w:r>
        <w:rPr>
          <w:rFonts w:hint="eastAsia" w:ascii="仿宋" w:hAnsi="仿宋" w:eastAsia="仿宋" w:cs="仿宋"/>
          <w:sz w:val="28"/>
          <w:szCs w:val="28"/>
        </w:rPr>
        <w:t>投标人所投产品涉及国家强制认证的（CCC）或前置许可认证的，在投标文件中提供符合国家强制认证（CCC）或前置许可、认证的承诺函件，在供货时一并提供相关许可、认证材料。（提供承诺函原件加盖供应商公章）。</w:t>
      </w:r>
    </w:p>
    <w:p>
      <w:pPr>
        <w:pStyle w:val="12"/>
        <w:tabs>
          <w:tab w:val="left" w:pos="1134"/>
        </w:tabs>
        <w:spacing w:line="360" w:lineRule="auto"/>
        <w:ind w:firstLine="548" w:firstLineChars="196"/>
        <w:rPr>
          <w:rFonts w:hint="eastAsia" w:ascii="仿宋" w:hAnsi="仿宋" w:eastAsia="仿宋" w:cs="仿宋"/>
          <w:sz w:val="28"/>
          <w:szCs w:val="28"/>
          <w:lang w:eastAsia="zh-CN"/>
        </w:rPr>
      </w:pPr>
      <w:r>
        <w:rPr>
          <w:rFonts w:hint="eastAsia" w:ascii="仿宋" w:hAnsi="仿宋" w:eastAsia="仿宋" w:cs="仿宋"/>
          <w:sz w:val="28"/>
          <w:szCs w:val="28"/>
          <w:lang w:eastAsia="zh-CN"/>
        </w:rPr>
        <w:t>（二）</w:t>
      </w:r>
      <w:r>
        <w:rPr>
          <w:rFonts w:hint="eastAsia" w:ascii="仿宋" w:hAnsi="仿宋" w:eastAsia="仿宋" w:cs="仿宋"/>
          <w:b/>
          <w:sz w:val="28"/>
          <w:szCs w:val="28"/>
          <w:lang w:val="zh-CN"/>
        </w:rPr>
        <w:t>★</w:t>
      </w:r>
      <w:r>
        <w:rPr>
          <w:rFonts w:hint="eastAsia" w:ascii="仿宋" w:hAnsi="仿宋" w:eastAsia="仿宋" w:cs="仿宋"/>
          <w:sz w:val="28"/>
          <w:szCs w:val="28"/>
          <w:lang w:eastAsia="zh-CN"/>
        </w:rPr>
        <w:t>按照《关于印发&lt;商品包装政府采购需求标准（试行）&gt;、&lt;快递包装政府采购需求标准（试行）&gt;的通知》(财办库〔2020〕123号)要求，投标人提供的产品包装和快递包装需符合《商品包装政府采购需求标准（试行）》、《快递包装政府采购需求标准（试行）》相关要求。（提供承诺函原件加盖投标人公章）。</w:t>
      </w:r>
    </w:p>
    <w:p>
      <w:pPr>
        <w:pStyle w:val="5"/>
        <w:numPr>
          <w:ilvl w:val="1"/>
          <w:numId w:val="0"/>
        </w:numPr>
        <w:tabs>
          <w:tab w:val="left" w:pos="0"/>
          <w:tab w:val="left" w:pos="426"/>
          <w:tab w:val="left" w:pos="576"/>
          <w:tab w:val="left" w:pos="786"/>
        </w:tabs>
        <w:spacing w:line="360" w:lineRule="auto"/>
        <w:jc w:val="both"/>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八、</w:t>
      </w:r>
      <w:r>
        <w:rPr>
          <w:rFonts w:hint="eastAsia" w:ascii="仿宋" w:hAnsi="仿宋" w:eastAsia="仿宋" w:cs="仿宋"/>
          <w:sz w:val="28"/>
          <w:szCs w:val="28"/>
          <w:lang w:val="en-US" w:eastAsia="zh-CN"/>
        </w:rPr>
        <w:t>履约要求</w:t>
      </w:r>
    </w:p>
    <w:p>
      <w:pPr>
        <w:pStyle w:val="12"/>
        <w:tabs>
          <w:tab w:val="left" w:pos="1134"/>
        </w:tabs>
        <w:spacing w:line="360" w:lineRule="auto"/>
        <w:ind w:firstLine="548" w:firstLineChars="196"/>
        <w:rPr>
          <w:rFonts w:hint="eastAsia" w:ascii="仿宋" w:hAnsi="仿宋" w:eastAsia="仿宋" w:cs="仿宋"/>
          <w:b w:val="0"/>
          <w:bCs/>
          <w:sz w:val="28"/>
          <w:szCs w:val="28"/>
        </w:rPr>
      </w:pPr>
      <w:r>
        <w:rPr>
          <w:rFonts w:hint="eastAsia" w:ascii="仿宋" w:hAnsi="仿宋" w:eastAsia="仿宋" w:cs="仿宋"/>
          <w:b w:val="0"/>
          <w:bCs/>
          <w:sz w:val="28"/>
          <w:szCs w:val="28"/>
        </w:rPr>
        <w:t>（一）投标人具有类似项目履约经验。</w:t>
      </w:r>
    </w:p>
    <w:p>
      <w:pPr>
        <w:pStyle w:val="12"/>
        <w:tabs>
          <w:tab w:val="left" w:pos="1134"/>
        </w:tabs>
        <w:spacing w:line="360" w:lineRule="auto"/>
        <w:ind w:firstLine="548" w:firstLineChars="196"/>
        <w:rPr>
          <w:rFonts w:hint="eastAsia" w:ascii="仿宋" w:hAnsi="仿宋" w:eastAsia="仿宋" w:cs="仿宋"/>
          <w:sz w:val="28"/>
          <w:szCs w:val="28"/>
          <w:lang w:eastAsia="zh-CN"/>
        </w:rPr>
      </w:pPr>
      <w:r>
        <w:rPr>
          <w:rFonts w:hint="eastAsia" w:ascii="仿宋" w:hAnsi="仿宋" w:eastAsia="仿宋" w:cs="仿宋"/>
          <w:b w:val="0"/>
          <w:bCs/>
          <w:sz w:val="28"/>
          <w:szCs w:val="28"/>
        </w:rPr>
        <w:t>（二）投标人</w:t>
      </w:r>
      <w:r>
        <w:rPr>
          <w:rFonts w:hint="eastAsia" w:ascii="仿宋" w:hAnsi="仿宋" w:eastAsia="仿宋" w:cs="仿宋"/>
          <w:b w:val="0"/>
          <w:bCs/>
          <w:sz w:val="28"/>
          <w:szCs w:val="28"/>
          <w:lang w:val="en-US" w:eastAsia="zh-CN"/>
        </w:rPr>
        <w:t>针对</w:t>
      </w:r>
      <w:r>
        <w:rPr>
          <w:rFonts w:hint="eastAsia" w:ascii="仿宋" w:hAnsi="仿宋" w:eastAsia="仿宋" w:cs="仿宋"/>
          <w:b w:val="0"/>
          <w:bCs/>
          <w:sz w:val="28"/>
          <w:szCs w:val="28"/>
        </w:rPr>
        <w:t>项目</w:t>
      </w:r>
      <w:r>
        <w:rPr>
          <w:rFonts w:hint="eastAsia" w:ascii="仿宋" w:hAnsi="仿宋" w:eastAsia="仿宋" w:cs="仿宋"/>
          <w:b w:val="0"/>
          <w:bCs/>
          <w:sz w:val="28"/>
          <w:szCs w:val="28"/>
          <w:lang w:val="en-US" w:eastAsia="zh-CN"/>
        </w:rPr>
        <w:t>提供</w:t>
      </w:r>
      <w:r>
        <w:rPr>
          <w:rFonts w:hint="eastAsia" w:ascii="仿宋" w:hAnsi="仿宋" w:eastAsia="仿宋" w:cs="仿宋"/>
          <w:kern w:val="0"/>
          <w:sz w:val="28"/>
          <w:szCs w:val="28"/>
          <w:lang w:val="en-US" w:eastAsia="zh-CN" w:bidi="ar"/>
        </w:rPr>
        <w:t>项目实施</w:t>
      </w:r>
      <w:r>
        <w:rPr>
          <w:rFonts w:hint="eastAsia" w:ascii="仿宋" w:hAnsi="仿宋" w:eastAsia="仿宋" w:cs="仿宋"/>
          <w:b w:val="0"/>
          <w:bCs/>
          <w:sz w:val="28"/>
          <w:szCs w:val="28"/>
        </w:rPr>
        <w:t>方案，</w:t>
      </w:r>
      <w:r>
        <w:rPr>
          <w:rFonts w:hint="eastAsia" w:ascii="仿宋" w:hAnsi="仿宋" w:eastAsia="仿宋" w:cs="仿宋"/>
          <w:b w:val="0"/>
          <w:bCs/>
          <w:sz w:val="28"/>
          <w:szCs w:val="28"/>
          <w:lang w:val="en-US" w:eastAsia="zh-CN"/>
        </w:rPr>
        <w:t>包</w:t>
      </w:r>
      <w:r>
        <w:rPr>
          <w:rFonts w:hint="eastAsia" w:ascii="仿宋" w:hAnsi="仿宋" w:eastAsia="仿宋" w:cs="仿宋"/>
          <w:b w:val="0"/>
          <w:bCs/>
          <w:sz w:val="28"/>
          <w:szCs w:val="28"/>
        </w:rPr>
        <w:t>含：</w:t>
      </w:r>
      <w:r>
        <w:rPr>
          <w:rFonts w:hint="eastAsia" w:ascii="仿宋" w:hAnsi="仿宋" w:eastAsia="仿宋" w:cs="仿宋"/>
          <w:kern w:val="0"/>
          <w:sz w:val="28"/>
          <w:szCs w:val="28"/>
          <w:lang w:bidi="ar"/>
        </w:rPr>
        <w:t>技术措施方案</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①实施重点难点、②机械设备进出场、③主要分部分项工程的施工方案与技术措施</w:t>
      </w:r>
      <w:r>
        <w:rPr>
          <w:rFonts w:hint="eastAsia" w:ascii="仿宋" w:hAnsi="仿宋" w:eastAsia="仿宋" w:cs="仿宋"/>
          <w:kern w:val="0"/>
          <w:sz w:val="28"/>
          <w:szCs w:val="28"/>
          <w:lang w:eastAsia="zh-CN" w:bidi="ar"/>
        </w:rPr>
        <w:t>）；</w:t>
      </w:r>
      <w:r>
        <w:rPr>
          <w:rStyle w:val="13"/>
          <w:rFonts w:hint="eastAsia" w:ascii="仿宋" w:hAnsi="仿宋" w:eastAsia="仿宋" w:cs="仿宋"/>
          <w:color w:val="auto"/>
          <w:sz w:val="28"/>
          <w:szCs w:val="28"/>
          <w:lang w:val="en-US" w:eastAsia="zh-CN" w:bidi="ar"/>
        </w:rPr>
        <w:t>项目</w:t>
      </w:r>
      <w:r>
        <w:rPr>
          <w:rStyle w:val="13"/>
          <w:rFonts w:hint="eastAsia" w:ascii="仿宋" w:hAnsi="仿宋" w:eastAsia="仿宋" w:cs="仿宋"/>
          <w:color w:val="auto"/>
          <w:sz w:val="28"/>
          <w:szCs w:val="28"/>
          <w:lang w:bidi="ar"/>
        </w:rPr>
        <w:t>质量措施方案</w:t>
      </w:r>
      <w:r>
        <w:rPr>
          <w:rStyle w:val="13"/>
          <w:rFonts w:hint="eastAsia" w:ascii="仿宋" w:hAnsi="仿宋" w:eastAsia="仿宋" w:cs="仿宋"/>
          <w:color w:val="auto"/>
          <w:sz w:val="28"/>
          <w:szCs w:val="28"/>
          <w:lang w:eastAsia="zh-CN" w:bidi="ar"/>
        </w:rPr>
        <w:t>（</w:t>
      </w:r>
      <w:r>
        <w:rPr>
          <w:rFonts w:hint="eastAsia" w:ascii="仿宋" w:hAnsi="仿宋" w:eastAsia="仿宋" w:cs="仿宋"/>
          <w:kern w:val="0"/>
          <w:sz w:val="28"/>
          <w:szCs w:val="28"/>
          <w:lang w:bidi="ar"/>
        </w:rPr>
        <w:t>①施工原材料质量保证措施、②场地工程施工质量保证措施</w:t>
      </w:r>
      <w:r>
        <w:rPr>
          <w:rStyle w:val="13"/>
          <w:rFonts w:hint="eastAsia" w:ascii="仿宋" w:hAnsi="仿宋" w:eastAsia="仿宋" w:cs="仿宋"/>
          <w:color w:val="auto"/>
          <w:sz w:val="28"/>
          <w:szCs w:val="28"/>
          <w:lang w:eastAsia="zh-CN" w:bidi="ar"/>
        </w:rPr>
        <w:t>）；</w:t>
      </w:r>
      <w:r>
        <w:rPr>
          <w:rStyle w:val="14"/>
          <w:rFonts w:hint="eastAsia" w:ascii="仿宋" w:hAnsi="仿宋" w:eastAsia="仿宋" w:cs="仿宋"/>
          <w:color w:val="auto"/>
          <w:sz w:val="28"/>
          <w:szCs w:val="28"/>
          <w:lang w:val="en-US" w:eastAsia="zh-CN" w:bidi="ar"/>
        </w:rPr>
        <w:t>项目</w:t>
      </w:r>
      <w:r>
        <w:rPr>
          <w:rStyle w:val="14"/>
          <w:rFonts w:hint="eastAsia" w:ascii="仿宋" w:hAnsi="仿宋" w:eastAsia="仿宋" w:cs="仿宋"/>
          <w:color w:val="auto"/>
          <w:sz w:val="28"/>
          <w:szCs w:val="28"/>
          <w:lang w:bidi="ar"/>
        </w:rPr>
        <w:t>安全措施方案</w:t>
      </w:r>
      <w:r>
        <w:rPr>
          <w:rStyle w:val="14"/>
          <w:rFonts w:hint="eastAsia" w:ascii="仿宋" w:hAnsi="仿宋" w:eastAsia="仿宋" w:cs="仿宋"/>
          <w:color w:val="auto"/>
          <w:sz w:val="28"/>
          <w:szCs w:val="28"/>
          <w:lang w:eastAsia="zh-CN" w:bidi="ar"/>
        </w:rPr>
        <w:t>（</w:t>
      </w:r>
      <w:r>
        <w:rPr>
          <w:rFonts w:hint="eastAsia" w:ascii="仿宋" w:hAnsi="仿宋" w:eastAsia="仿宋" w:cs="仿宋"/>
          <w:kern w:val="0"/>
          <w:sz w:val="28"/>
          <w:szCs w:val="28"/>
          <w:lang w:bidi="ar"/>
        </w:rPr>
        <w:t>①安全管理体系、②安全教育及培训计划、③安全防护措施</w:t>
      </w:r>
      <w:r>
        <w:rPr>
          <w:rStyle w:val="14"/>
          <w:rFonts w:hint="eastAsia" w:ascii="仿宋" w:hAnsi="仿宋" w:eastAsia="仿宋" w:cs="仿宋"/>
          <w:color w:val="auto"/>
          <w:sz w:val="28"/>
          <w:szCs w:val="28"/>
          <w:lang w:eastAsia="zh-CN" w:bidi="ar"/>
        </w:rPr>
        <w:t>）；</w:t>
      </w:r>
      <w:r>
        <w:rPr>
          <w:rStyle w:val="14"/>
          <w:rFonts w:hint="eastAsia" w:ascii="仿宋" w:hAnsi="仿宋" w:eastAsia="仿宋" w:cs="仿宋"/>
          <w:color w:val="auto"/>
          <w:sz w:val="28"/>
          <w:szCs w:val="28"/>
          <w:lang w:val="en-US" w:eastAsia="zh-CN" w:bidi="ar"/>
        </w:rPr>
        <w:t>项目</w:t>
      </w:r>
      <w:r>
        <w:rPr>
          <w:rStyle w:val="14"/>
          <w:rFonts w:hint="eastAsia" w:ascii="仿宋" w:hAnsi="仿宋" w:eastAsia="仿宋" w:cs="仿宋"/>
          <w:color w:val="auto"/>
          <w:sz w:val="28"/>
          <w:szCs w:val="28"/>
          <w:lang w:bidi="ar"/>
        </w:rPr>
        <w:t>环境保护措施方案</w:t>
      </w:r>
      <w:r>
        <w:rPr>
          <w:rStyle w:val="14"/>
          <w:rFonts w:hint="eastAsia" w:ascii="仿宋" w:hAnsi="仿宋" w:eastAsia="仿宋" w:cs="仿宋"/>
          <w:color w:val="auto"/>
          <w:sz w:val="28"/>
          <w:szCs w:val="28"/>
          <w:lang w:eastAsia="zh-CN" w:bidi="ar"/>
        </w:rPr>
        <w:t>（</w:t>
      </w:r>
      <w:r>
        <w:rPr>
          <w:rFonts w:hint="eastAsia" w:ascii="仿宋" w:hAnsi="仿宋" w:eastAsia="仿宋" w:cs="仿宋"/>
          <w:kern w:val="0"/>
          <w:sz w:val="28"/>
          <w:szCs w:val="28"/>
          <w:lang w:bidi="ar"/>
        </w:rPr>
        <w:t>①噪音控制、②扬尘控制、③施工人员现场管理</w:t>
      </w:r>
      <w:r>
        <w:rPr>
          <w:rStyle w:val="14"/>
          <w:rFonts w:hint="eastAsia" w:ascii="仿宋" w:hAnsi="仿宋" w:eastAsia="仿宋" w:cs="仿宋"/>
          <w:color w:val="auto"/>
          <w:sz w:val="28"/>
          <w:szCs w:val="28"/>
          <w:lang w:eastAsia="zh-CN" w:bidi="ar"/>
        </w:rPr>
        <w:t>）；</w:t>
      </w:r>
      <w:r>
        <w:rPr>
          <w:rStyle w:val="14"/>
          <w:rFonts w:hint="eastAsia" w:ascii="仿宋" w:hAnsi="仿宋" w:eastAsia="仿宋" w:cs="仿宋"/>
          <w:color w:val="auto"/>
          <w:sz w:val="28"/>
          <w:szCs w:val="28"/>
          <w:lang w:val="en-US" w:eastAsia="zh-CN" w:bidi="ar"/>
        </w:rPr>
        <w:t>项目</w:t>
      </w:r>
      <w:r>
        <w:rPr>
          <w:rStyle w:val="14"/>
          <w:rFonts w:hint="eastAsia" w:ascii="仿宋" w:hAnsi="仿宋" w:eastAsia="仿宋" w:cs="仿宋"/>
          <w:color w:val="auto"/>
          <w:sz w:val="28"/>
          <w:szCs w:val="28"/>
          <w:lang w:bidi="ar"/>
        </w:rPr>
        <w:t>进度计划与措施方案</w:t>
      </w:r>
      <w:r>
        <w:rPr>
          <w:rStyle w:val="14"/>
          <w:rFonts w:hint="eastAsia" w:ascii="仿宋" w:hAnsi="仿宋" w:eastAsia="仿宋" w:cs="仿宋"/>
          <w:color w:val="auto"/>
          <w:sz w:val="28"/>
          <w:szCs w:val="28"/>
          <w:lang w:eastAsia="zh-CN" w:bidi="ar"/>
        </w:rPr>
        <w:t>（</w:t>
      </w:r>
      <w:r>
        <w:rPr>
          <w:rFonts w:hint="eastAsia" w:ascii="仿宋" w:hAnsi="仿宋" w:eastAsia="仿宋" w:cs="仿宋"/>
          <w:kern w:val="0"/>
          <w:sz w:val="28"/>
          <w:szCs w:val="28"/>
          <w:lang w:bidi="ar"/>
        </w:rPr>
        <w:t>①施工计划安排、②施工进度控制及保障措施、③应急预案</w:t>
      </w:r>
      <w:r>
        <w:rPr>
          <w:rStyle w:val="14"/>
          <w:rFonts w:hint="eastAsia" w:ascii="仿宋" w:hAnsi="仿宋" w:eastAsia="仿宋" w:cs="仿宋"/>
          <w:color w:val="auto"/>
          <w:sz w:val="28"/>
          <w:szCs w:val="28"/>
          <w:lang w:eastAsia="zh-CN" w:bidi="ar"/>
        </w:rPr>
        <w:t>）。</w:t>
      </w:r>
    </w:p>
    <w:p>
      <w:pPr>
        <w:pStyle w:val="12"/>
        <w:tabs>
          <w:tab w:val="left" w:pos="1134"/>
        </w:tabs>
        <w:spacing w:line="360" w:lineRule="auto"/>
        <w:ind w:firstLine="548" w:firstLineChars="196"/>
        <w:rPr>
          <w:rFonts w:hint="eastAsia" w:ascii="仿宋" w:hAnsi="仿宋" w:eastAsia="仿宋" w:cs="仿宋"/>
          <w:sz w:val="28"/>
          <w:szCs w:val="28"/>
          <w:lang w:eastAsia="zh-CN"/>
        </w:rPr>
      </w:pP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三</w:t>
      </w:r>
      <w:r>
        <w:rPr>
          <w:rFonts w:hint="eastAsia" w:ascii="仿宋" w:hAnsi="仿宋" w:eastAsia="仿宋" w:cs="仿宋"/>
          <w:b w:val="0"/>
          <w:bCs/>
          <w:sz w:val="28"/>
          <w:szCs w:val="28"/>
        </w:rPr>
        <w:t>）投标人</w:t>
      </w:r>
      <w:r>
        <w:rPr>
          <w:rFonts w:hint="eastAsia" w:ascii="仿宋" w:hAnsi="仿宋" w:eastAsia="仿宋" w:cs="仿宋"/>
          <w:b w:val="0"/>
          <w:bCs/>
          <w:sz w:val="28"/>
          <w:szCs w:val="28"/>
          <w:lang w:val="en-US" w:eastAsia="zh-CN"/>
        </w:rPr>
        <w:t>针对</w:t>
      </w:r>
      <w:r>
        <w:rPr>
          <w:rFonts w:hint="eastAsia" w:ascii="仿宋" w:hAnsi="仿宋" w:eastAsia="仿宋" w:cs="仿宋"/>
          <w:b w:val="0"/>
          <w:bCs/>
          <w:sz w:val="28"/>
          <w:szCs w:val="28"/>
        </w:rPr>
        <w:t>项目</w:t>
      </w:r>
      <w:r>
        <w:rPr>
          <w:rFonts w:hint="eastAsia" w:ascii="仿宋" w:hAnsi="仿宋" w:eastAsia="仿宋" w:cs="仿宋"/>
          <w:b w:val="0"/>
          <w:bCs/>
          <w:sz w:val="28"/>
          <w:szCs w:val="28"/>
          <w:lang w:val="en-US" w:eastAsia="zh-CN"/>
        </w:rPr>
        <w:t>提供</w:t>
      </w:r>
      <w:r>
        <w:rPr>
          <w:rStyle w:val="14"/>
          <w:rFonts w:hint="eastAsia" w:ascii="仿宋" w:hAnsi="仿宋" w:eastAsia="仿宋" w:cs="仿宋"/>
          <w:color w:val="auto"/>
          <w:sz w:val="28"/>
          <w:szCs w:val="28"/>
          <w:lang w:bidi="ar"/>
        </w:rPr>
        <w:t>售后服务方案</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包</w:t>
      </w:r>
      <w:r>
        <w:rPr>
          <w:rFonts w:hint="eastAsia" w:ascii="仿宋" w:hAnsi="仿宋" w:eastAsia="仿宋" w:cs="仿宋"/>
          <w:b w:val="0"/>
          <w:bCs/>
          <w:sz w:val="28"/>
          <w:szCs w:val="28"/>
        </w:rPr>
        <w:t>含：</w:t>
      </w:r>
      <w:r>
        <w:rPr>
          <w:rStyle w:val="14"/>
          <w:rFonts w:hint="eastAsia" w:ascii="仿宋" w:hAnsi="仿宋" w:eastAsia="仿宋" w:cs="仿宋"/>
          <w:color w:val="auto"/>
          <w:sz w:val="28"/>
          <w:szCs w:val="28"/>
          <w:lang w:bidi="ar"/>
        </w:rPr>
        <w:t>①售后服务机制；②售后服务承诺及保障措施；③售后服务支持方案、培训计划及措施；④保障项目应用需要的常驻售后人员配置；⑤质量保证范围承诺</w:t>
      </w:r>
      <w:r>
        <w:rPr>
          <w:rStyle w:val="14"/>
          <w:rFonts w:hint="eastAsia" w:ascii="仿宋" w:hAnsi="仿宋" w:eastAsia="仿宋" w:cs="仿宋"/>
          <w:color w:val="auto"/>
          <w:sz w:val="28"/>
          <w:szCs w:val="28"/>
          <w:lang w:eastAsia="zh-CN" w:bidi="ar"/>
        </w:rPr>
        <w:t>。</w:t>
      </w:r>
    </w:p>
    <w:p>
      <w:pPr>
        <w:pStyle w:val="12"/>
        <w:tabs>
          <w:tab w:val="left" w:pos="1134"/>
        </w:tabs>
        <w:spacing w:line="360" w:lineRule="auto"/>
        <w:ind w:firstLine="548" w:firstLineChars="196"/>
        <w:rPr>
          <w:rFonts w:hint="eastAsia" w:ascii="仿宋" w:hAnsi="仿宋" w:eastAsia="仿宋" w:cs="仿宋"/>
          <w:sz w:val="28"/>
          <w:szCs w:val="28"/>
          <w:lang w:eastAsia="zh-CN"/>
        </w:rPr>
      </w:pP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四</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投标人拟针对本项目配置团队人员，人员应具备以下相关证书：</w:t>
      </w:r>
      <w:r>
        <w:rPr>
          <w:rFonts w:hint="eastAsia" w:ascii="仿宋" w:hAnsi="仿宋" w:eastAsia="仿宋" w:cs="仿宋"/>
          <w:kern w:val="0"/>
          <w:sz w:val="28"/>
          <w:szCs w:val="28"/>
          <w:lang w:bidi="ar"/>
        </w:rPr>
        <w:t>机电工程专业</w:t>
      </w:r>
      <w:r>
        <w:rPr>
          <w:rFonts w:hint="eastAsia" w:ascii="仿宋" w:hAnsi="仿宋" w:eastAsia="仿宋" w:cs="仿宋"/>
          <w:kern w:val="0"/>
          <w:sz w:val="28"/>
          <w:szCs w:val="28"/>
          <w:lang w:val="en-US" w:eastAsia="zh-CN" w:bidi="ar"/>
        </w:rPr>
        <w:t>资格证书或电力相关专业职称证书，特种作业操作证</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安全生产考核合格C证</w:t>
      </w:r>
      <w:r>
        <w:rPr>
          <w:rStyle w:val="14"/>
          <w:rFonts w:hint="eastAsia" w:ascii="仿宋" w:hAnsi="仿宋" w:eastAsia="仿宋" w:cs="仿宋"/>
          <w:color w:val="auto"/>
          <w:sz w:val="28"/>
          <w:szCs w:val="28"/>
          <w:lang w:eastAsia="zh-CN" w:bidi="ar"/>
        </w:rPr>
        <w:t>。</w:t>
      </w:r>
    </w:p>
    <w:p>
      <w:pPr>
        <w:spacing w:line="360" w:lineRule="auto"/>
        <w:rPr>
          <w:rFonts w:hint="eastAsia" w:ascii="仿宋" w:hAnsi="仿宋" w:eastAsia="仿宋" w:cs="仿宋"/>
          <w:sz w:val="28"/>
          <w:szCs w:val="28"/>
        </w:rPr>
      </w:pPr>
    </w:p>
    <w:p>
      <w:pPr>
        <w:pStyle w:val="8"/>
        <w:spacing w:line="360" w:lineRule="auto"/>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注意：1</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以上打</w:t>
      </w:r>
      <w:r>
        <w:rPr>
          <w:rFonts w:hint="eastAsia" w:ascii="仿宋" w:hAnsi="仿宋" w:eastAsia="仿宋" w:cs="仿宋"/>
          <w:color w:val="auto"/>
          <w:sz w:val="28"/>
          <w:szCs w:val="28"/>
          <w:highlight w:val="none"/>
        </w:rPr>
        <w:t>★</w:t>
      </w:r>
      <w:r>
        <w:rPr>
          <w:rFonts w:hint="eastAsia" w:ascii="仿宋" w:hAnsi="仿宋" w:eastAsia="仿宋" w:cs="仿宋"/>
          <w:b/>
          <w:bCs/>
          <w:color w:val="auto"/>
          <w:sz w:val="28"/>
          <w:szCs w:val="28"/>
          <w:highlight w:val="none"/>
        </w:rPr>
        <w:t>号的为本章的实质性要求，不允许有负偏离。</w:t>
      </w:r>
    </w:p>
    <w:p>
      <w:pPr>
        <w:pStyle w:val="8"/>
        <w:spacing w:line="360" w:lineRule="auto"/>
        <w:ind w:firstLine="843" w:firstLineChars="3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2.本章实质性要求未明确证明材料的，在对应的商务应答表或技术偏离表中应答或响应即可。</w:t>
      </w:r>
    </w:p>
    <w:p>
      <w:pPr>
        <w:rPr>
          <w:rFonts w:hint="eastAsia" w:ascii="宋体" w:hAnsi="宋体" w:eastAsia="宋体" w:cs="宋体"/>
          <w:color w:val="auto"/>
          <w:sz w:val="24"/>
          <w:szCs w:val="24"/>
          <w:highlight w:val="none"/>
        </w:rPr>
      </w:pPr>
      <w:bookmarkStart w:id="24" w:name="_Toc12471"/>
      <w:r>
        <w:rPr>
          <w:rFonts w:hint="eastAsia" w:ascii="宋体" w:hAnsi="宋体" w:eastAsia="宋体" w:cs="宋体"/>
          <w:color w:val="auto"/>
          <w:sz w:val="24"/>
          <w:szCs w:val="24"/>
          <w:highlight w:val="none"/>
        </w:rPr>
        <w:br w:type="page"/>
      </w:r>
    </w:p>
    <w:p>
      <w:pPr>
        <w:pStyle w:val="6"/>
        <w:numPr>
          <w:ilvl w:val="2"/>
          <w:numId w:val="0"/>
        </w:numPr>
        <w:ind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评分标准</w:t>
      </w:r>
      <w:bookmarkEnd w:id="24"/>
    </w:p>
    <w:tbl>
      <w:tblPr>
        <w:tblStyle w:val="9"/>
        <w:tblW w:w="9037" w:type="dxa"/>
        <w:tblInd w:w="-459" w:type="dxa"/>
        <w:tblLayout w:type="fixed"/>
        <w:tblCellMar>
          <w:top w:w="0" w:type="dxa"/>
          <w:left w:w="108" w:type="dxa"/>
          <w:bottom w:w="0" w:type="dxa"/>
          <w:right w:w="108" w:type="dxa"/>
        </w:tblCellMar>
      </w:tblPr>
      <w:tblGrid>
        <w:gridCol w:w="660"/>
        <w:gridCol w:w="712"/>
        <w:gridCol w:w="872"/>
        <w:gridCol w:w="5018"/>
        <w:gridCol w:w="907"/>
        <w:gridCol w:w="855"/>
        <w:gridCol w:w="13"/>
      </w:tblGrid>
      <w:tr>
        <w:tblPrEx>
          <w:tblCellMar>
            <w:top w:w="0" w:type="dxa"/>
            <w:left w:w="108" w:type="dxa"/>
            <w:bottom w:w="0" w:type="dxa"/>
            <w:right w:w="108" w:type="dxa"/>
          </w:tblCellMar>
        </w:tblPrEx>
        <w:trPr>
          <w:trHeight w:val="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Style w:val="15"/>
                <w:rFonts w:hint="eastAsia" w:ascii="仿宋" w:hAnsi="仿宋" w:eastAsia="仿宋" w:cs="仿宋"/>
                <w:b w:val="0"/>
                <w:bCs w:val="0"/>
                <w:color w:val="auto"/>
                <w:sz w:val="28"/>
                <w:szCs w:val="28"/>
                <w:lang w:bidi="ar"/>
              </w:rPr>
              <w:t>序号</w:t>
            </w:r>
          </w:p>
        </w:tc>
        <w:tc>
          <w:tcPr>
            <w:tcW w:w="15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rPr>
              <w:t>评审项目</w:t>
            </w:r>
          </w:p>
        </w:tc>
        <w:tc>
          <w:tcPr>
            <w:tcW w:w="50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Style w:val="15"/>
                <w:rFonts w:hint="eastAsia" w:ascii="仿宋" w:hAnsi="仿宋" w:eastAsia="仿宋" w:cs="仿宋"/>
                <w:b w:val="0"/>
                <w:bCs w:val="0"/>
                <w:color w:val="auto"/>
                <w:sz w:val="28"/>
                <w:szCs w:val="28"/>
                <w:lang w:bidi="ar"/>
              </w:rPr>
              <w:t>详细要求</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Style w:val="15"/>
                <w:rFonts w:hint="eastAsia" w:ascii="仿宋" w:hAnsi="仿宋" w:eastAsia="仿宋" w:cs="仿宋"/>
                <w:b w:val="0"/>
                <w:bCs w:val="0"/>
                <w:color w:val="auto"/>
                <w:sz w:val="28"/>
                <w:szCs w:val="28"/>
                <w:lang w:bidi="ar"/>
              </w:rPr>
              <w:t>分值</w:t>
            </w:r>
          </w:p>
        </w:tc>
        <w:tc>
          <w:tcPr>
            <w:tcW w:w="8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Style w:val="15"/>
                <w:rFonts w:hint="eastAsia" w:ascii="仿宋" w:hAnsi="仿宋" w:eastAsia="仿宋" w:cs="仿宋"/>
                <w:b w:val="0"/>
                <w:bCs w:val="0"/>
                <w:color w:val="auto"/>
                <w:sz w:val="28"/>
                <w:szCs w:val="28"/>
                <w:lang w:bidi="ar"/>
              </w:rPr>
              <w:t>备注</w:t>
            </w:r>
          </w:p>
        </w:tc>
      </w:tr>
      <w:tr>
        <w:tblPrEx>
          <w:tblCellMar>
            <w:top w:w="0" w:type="dxa"/>
            <w:left w:w="108" w:type="dxa"/>
            <w:bottom w:w="0" w:type="dxa"/>
            <w:right w:w="108" w:type="dxa"/>
          </w:tblCellMar>
        </w:tblPrEx>
        <w:trPr>
          <w:trHeight w:val="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1</w:t>
            </w:r>
          </w:p>
        </w:tc>
        <w:tc>
          <w:tcPr>
            <w:tcW w:w="15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Style w:val="13"/>
                <w:rFonts w:hint="eastAsia" w:ascii="仿宋" w:hAnsi="仿宋" w:eastAsia="仿宋" w:cs="仿宋"/>
                <w:color w:val="auto"/>
                <w:sz w:val="28"/>
                <w:szCs w:val="28"/>
                <w:lang w:bidi="ar"/>
              </w:rPr>
              <w:t>报价</w:t>
            </w:r>
          </w:p>
        </w:tc>
        <w:tc>
          <w:tcPr>
            <w:tcW w:w="50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满足招标文件要求且投标价格最低的投标报价为评标基准价，其价格分为满分。其他供应商的价格分统一按照下列公式计算：投标报价得分=(评标基准价÷投标报价)×30%×100。</w:t>
            </w:r>
          </w:p>
          <w:p>
            <w:pPr>
              <w:widowControl/>
              <w:textAlignment w:val="center"/>
              <w:rPr>
                <w:rFonts w:hint="eastAsia" w:ascii="仿宋" w:hAnsi="仿宋" w:eastAsia="仿宋" w:cs="仿宋"/>
                <w:sz w:val="28"/>
                <w:szCs w:val="28"/>
              </w:rPr>
            </w:pPr>
            <w:r>
              <w:rPr>
                <w:rFonts w:hint="eastAsia" w:ascii="仿宋" w:hAnsi="仿宋" w:eastAsia="仿宋" w:cs="仿宋"/>
                <w:color w:val="000000"/>
                <w:sz w:val="28"/>
                <w:szCs w:val="28"/>
              </w:rPr>
              <w:t>注：根据《关于印发&lt;政府采购促进中小企业发展管理办法&gt;的通知》(财库〔2020〕46号）及《关于促进残疾人就业政府采购政策的通知》（财库〔2017〕141号）及《关于进一步加大政府采购支持中小企业力度的通知》（财库〔2022〕19号）的规定，对小型和微型企业（监狱企业和残疾人福利性单位视同小微企业）产品的价格给予10%的价格扣除，用扣除后的价格参与评审。</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30</w:t>
            </w:r>
          </w:p>
        </w:tc>
        <w:tc>
          <w:tcPr>
            <w:tcW w:w="8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rPr>
              <w:t>共同评分因素</w:t>
            </w:r>
          </w:p>
        </w:tc>
      </w:tr>
      <w:tr>
        <w:tblPrEx>
          <w:tblCellMar>
            <w:top w:w="0" w:type="dxa"/>
            <w:left w:w="108" w:type="dxa"/>
            <w:bottom w:w="0" w:type="dxa"/>
            <w:right w:w="108" w:type="dxa"/>
          </w:tblCellMar>
        </w:tblPrEx>
        <w:trPr>
          <w:trHeight w:val="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2</w:t>
            </w:r>
          </w:p>
        </w:tc>
        <w:tc>
          <w:tcPr>
            <w:tcW w:w="15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kern w:val="0"/>
                <w:sz w:val="28"/>
                <w:szCs w:val="28"/>
                <w:lang w:bidi="ar"/>
              </w:rPr>
              <w:t>技术参数与性能指标</w:t>
            </w:r>
          </w:p>
        </w:tc>
        <w:tc>
          <w:tcPr>
            <w:tcW w:w="50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sz w:val="28"/>
                <w:szCs w:val="28"/>
              </w:rPr>
            </w:pPr>
            <w:r>
              <w:rPr>
                <w:rFonts w:hint="eastAsia" w:ascii="仿宋" w:hAnsi="仿宋" w:eastAsia="仿宋" w:cs="仿宋"/>
                <w:sz w:val="28"/>
                <w:szCs w:val="28"/>
              </w:rPr>
              <w:t>投标人所投产品完全满足招标文件要求的得</w:t>
            </w:r>
            <w:r>
              <w:rPr>
                <w:rFonts w:hint="eastAsia" w:ascii="仿宋" w:hAnsi="仿宋" w:eastAsia="仿宋" w:cs="仿宋"/>
                <w:sz w:val="28"/>
                <w:szCs w:val="28"/>
                <w:lang w:val="en-US" w:eastAsia="zh-CN"/>
              </w:rPr>
              <w:t>37</w:t>
            </w:r>
            <w:r>
              <w:rPr>
                <w:rFonts w:hint="eastAsia" w:ascii="仿宋" w:hAnsi="仿宋" w:eastAsia="仿宋" w:cs="仿宋"/>
                <w:sz w:val="28"/>
                <w:szCs w:val="28"/>
              </w:rPr>
              <w:t>分，每有一项负偏离的扣</w:t>
            </w:r>
            <w:r>
              <w:rPr>
                <w:rFonts w:hint="eastAsia" w:ascii="仿宋" w:hAnsi="仿宋" w:eastAsia="仿宋" w:cs="仿宋"/>
                <w:sz w:val="28"/>
                <w:szCs w:val="28"/>
                <w:lang w:val="en-US" w:eastAsia="zh-CN"/>
              </w:rPr>
              <w:t>0.2</w:t>
            </w:r>
            <w:r>
              <w:rPr>
                <w:rFonts w:hint="eastAsia" w:ascii="仿宋" w:hAnsi="仿宋" w:eastAsia="仿宋" w:cs="仿宋"/>
                <w:sz w:val="28"/>
                <w:szCs w:val="28"/>
              </w:rPr>
              <w:t>分，扣完为止。</w:t>
            </w:r>
          </w:p>
          <w:p>
            <w:pPr>
              <w:widowControl/>
              <w:textAlignment w:val="center"/>
              <w:rPr>
                <w:rFonts w:hint="eastAsia" w:ascii="仿宋" w:hAnsi="仿宋" w:eastAsia="仿宋" w:cs="仿宋"/>
                <w:sz w:val="28"/>
                <w:szCs w:val="28"/>
              </w:rPr>
            </w:pPr>
            <w:r>
              <w:rPr>
                <w:rFonts w:hint="eastAsia" w:ascii="仿宋" w:hAnsi="仿宋" w:eastAsia="仿宋" w:cs="仿宋"/>
                <w:sz w:val="28"/>
                <w:szCs w:val="28"/>
              </w:rPr>
              <w:t>注：非 “★”项共有</w:t>
            </w:r>
            <w:r>
              <w:rPr>
                <w:rFonts w:hint="eastAsia" w:ascii="仿宋" w:hAnsi="仿宋" w:eastAsia="仿宋" w:cs="仿宋"/>
                <w:sz w:val="28"/>
                <w:szCs w:val="28"/>
                <w:lang w:val="en-US" w:eastAsia="zh-CN"/>
              </w:rPr>
              <w:t>185</w:t>
            </w:r>
            <w:r>
              <w:rPr>
                <w:rFonts w:hint="eastAsia" w:ascii="仿宋" w:hAnsi="仿宋" w:eastAsia="仿宋" w:cs="仿宋"/>
                <w:sz w:val="28"/>
                <w:szCs w:val="28"/>
              </w:rPr>
              <w:t>项。“★”项为实质性要求，不做评审。</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sz w:val="28"/>
                <w:szCs w:val="28"/>
                <w:lang w:val="en-US" w:eastAsia="zh-CN"/>
              </w:rPr>
            </w:pPr>
            <w:r>
              <w:rPr>
                <w:rFonts w:hint="eastAsia" w:ascii="仿宋" w:hAnsi="仿宋" w:eastAsia="仿宋" w:cs="仿宋"/>
                <w:kern w:val="0"/>
                <w:sz w:val="28"/>
                <w:szCs w:val="28"/>
                <w:lang w:val="en-US" w:eastAsia="zh-CN" w:bidi="ar"/>
              </w:rPr>
              <w:t>37</w:t>
            </w:r>
          </w:p>
        </w:tc>
        <w:tc>
          <w:tcPr>
            <w:tcW w:w="86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技术评审因素</w:t>
            </w:r>
          </w:p>
        </w:tc>
      </w:tr>
      <w:tr>
        <w:tblPrEx>
          <w:tblCellMar>
            <w:top w:w="0" w:type="dxa"/>
            <w:left w:w="108" w:type="dxa"/>
            <w:bottom w:w="0" w:type="dxa"/>
            <w:right w:w="108" w:type="dxa"/>
          </w:tblCellMar>
        </w:tblPrEx>
        <w:trPr>
          <w:trHeight w:val="0" w:hRule="atLeast"/>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3</w:t>
            </w:r>
          </w:p>
        </w:tc>
        <w:tc>
          <w:tcPr>
            <w:tcW w:w="71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bidi="ar"/>
              </w:rPr>
              <w:t>项目实施方案</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Style w:val="13"/>
                <w:rFonts w:hint="eastAsia" w:ascii="仿宋" w:hAnsi="仿宋" w:eastAsia="仿宋" w:cs="仿宋"/>
                <w:color w:val="auto"/>
                <w:sz w:val="28"/>
                <w:szCs w:val="28"/>
                <w:lang w:bidi="ar"/>
              </w:rPr>
              <w:t>技术措施方案</w:t>
            </w:r>
          </w:p>
        </w:tc>
        <w:tc>
          <w:tcPr>
            <w:tcW w:w="50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投标人针对本项目提供技术措施方案，内容包含：①实施重点难点、②机械设备进出场、③主要分部分项工程的施工方案与技术措施，以上内容完整齐全的得3分，每有一项内容缺失的扣1分，每有一处内容存在缺陷的扣0.5分，扣完为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3</w:t>
            </w:r>
          </w:p>
        </w:tc>
        <w:tc>
          <w:tcPr>
            <w:tcW w:w="868" w:type="dxa"/>
            <w:gridSpan w:val="2"/>
            <w:vMerge w:val="restart"/>
            <w:tcBorders>
              <w:top w:val="single" w:color="000000" w:sz="4" w:space="0"/>
              <w:left w:val="single" w:color="000000" w:sz="4" w:space="0"/>
              <w:right w:val="single" w:color="000000"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技术评审因素</w:t>
            </w:r>
          </w:p>
        </w:tc>
      </w:tr>
      <w:tr>
        <w:tblPrEx>
          <w:tblCellMar>
            <w:top w:w="0" w:type="dxa"/>
            <w:left w:w="108" w:type="dxa"/>
            <w:bottom w:w="0" w:type="dxa"/>
            <w:right w:w="108" w:type="dxa"/>
          </w:tblCellMar>
        </w:tblPrEx>
        <w:trPr>
          <w:trHeight w:val="0"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8"/>
                <w:szCs w:val="28"/>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8"/>
                <w:szCs w:val="28"/>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Style w:val="13"/>
                <w:rFonts w:hint="eastAsia" w:ascii="仿宋" w:hAnsi="仿宋" w:eastAsia="仿宋" w:cs="仿宋"/>
                <w:color w:val="auto"/>
                <w:sz w:val="28"/>
                <w:szCs w:val="28"/>
                <w:lang w:val="en-US" w:eastAsia="zh-CN" w:bidi="ar"/>
              </w:rPr>
              <w:t>项目</w:t>
            </w:r>
            <w:r>
              <w:rPr>
                <w:rStyle w:val="13"/>
                <w:rFonts w:hint="eastAsia" w:ascii="仿宋" w:hAnsi="仿宋" w:eastAsia="仿宋" w:cs="仿宋"/>
                <w:color w:val="auto"/>
                <w:sz w:val="28"/>
                <w:szCs w:val="28"/>
                <w:lang w:bidi="ar"/>
              </w:rPr>
              <w:t>质量措施</w:t>
            </w:r>
          </w:p>
        </w:tc>
        <w:tc>
          <w:tcPr>
            <w:tcW w:w="50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投标人针对本项目提供</w:t>
            </w:r>
            <w:r>
              <w:rPr>
                <w:rStyle w:val="13"/>
                <w:rFonts w:hint="eastAsia" w:ascii="仿宋" w:hAnsi="仿宋" w:eastAsia="仿宋" w:cs="仿宋"/>
                <w:color w:val="auto"/>
                <w:sz w:val="28"/>
                <w:szCs w:val="28"/>
                <w:lang w:val="en-US" w:eastAsia="zh-CN" w:bidi="ar"/>
              </w:rPr>
              <w:t>项目</w:t>
            </w:r>
            <w:r>
              <w:rPr>
                <w:rStyle w:val="13"/>
                <w:rFonts w:hint="eastAsia" w:ascii="仿宋" w:hAnsi="仿宋" w:eastAsia="仿宋" w:cs="仿宋"/>
                <w:color w:val="auto"/>
                <w:sz w:val="28"/>
                <w:szCs w:val="28"/>
                <w:lang w:bidi="ar"/>
              </w:rPr>
              <w:t>质量措施方案：内容包含：</w:t>
            </w:r>
            <w:r>
              <w:rPr>
                <w:rFonts w:hint="eastAsia" w:ascii="仿宋" w:hAnsi="仿宋" w:eastAsia="仿宋" w:cs="仿宋"/>
                <w:kern w:val="0"/>
                <w:sz w:val="28"/>
                <w:szCs w:val="28"/>
                <w:lang w:bidi="ar"/>
              </w:rPr>
              <w:t>①施工原材料质量保证措施、②场地工程施工质量保证措施，以上内容完整齐全的得3分，每有一项内容缺失的扣1.5分，每有一处内容存在缺陷的扣0.75分，扣完为止。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3</w:t>
            </w:r>
          </w:p>
        </w:tc>
        <w:tc>
          <w:tcPr>
            <w:tcW w:w="868" w:type="dxa"/>
            <w:gridSpan w:val="2"/>
            <w:vMerge w:val="continue"/>
            <w:tcBorders>
              <w:left w:val="single" w:color="000000" w:sz="4" w:space="0"/>
              <w:right w:val="single" w:color="000000" w:sz="4" w:space="0"/>
            </w:tcBorders>
            <w:noWrap w:val="0"/>
            <w:vAlign w:val="center"/>
          </w:tcPr>
          <w:p>
            <w:pPr>
              <w:jc w:val="center"/>
              <w:rPr>
                <w:rFonts w:hint="eastAsia" w:ascii="仿宋" w:hAnsi="仿宋" w:eastAsia="仿宋" w:cs="仿宋"/>
                <w:sz w:val="28"/>
                <w:szCs w:val="28"/>
              </w:rPr>
            </w:pPr>
          </w:p>
        </w:tc>
      </w:tr>
      <w:tr>
        <w:tblPrEx>
          <w:tblCellMar>
            <w:top w:w="0" w:type="dxa"/>
            <w:left w:w="108" w:type="dxa"/>
            <w:bottom w:w="0" w:type="dxa"/>
            <w:right w:w="108" w:type="dxa"/>
          </w:tblCellMar>
        </w:tblPrEx>
        <w:trPr>
          <w:trHeight w:val="0"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8"/>
                <w:szCs w:val="28"/>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8"/>
                <w:szCs w:val="28"/>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Style w:val="14"/>
                <w:rFonts w:hint="eastAsia" w:ascii="仿宋" w:hAnsi="仿宋" w:eastAsia="仿宋" w:cs="仿宋"/>
                <w:color w:val="auto"/>
                <w:sz w:val="28"/>
                <w:szCs w:val="28"/>
                <w:lang w:val="en-US" w:eastAsia="zh-CN" w:bidi="ar"/>
              </w:rPr>
              <w:t>项目</w:t>
            </w:r>
            <w:r>
              <w:rPr>
                <w:rStyle w:val="14"/>
                <w:rFonts w:hint="eastAsia" w:ascii="仿宋" w:hAnsi="仿宋" w:eastAsia="仿宋" w:cs="仿宋"/>
                <w:color w:val="auto"/>
                <w:sz w:val="28"/>
                <w:szCs w:val="28"/>
                <w:lang w:bidi="ar"/>
              </w:rPr>
              <w:t>安全措施</w:t>
            </w:r>
          </w:p>
        </w:tc>
        <w:tc>
          <w:tcPr>
            <w:tcW w:w="50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投标人针对本项目提供</w:t>
            </w:r>
            <w:r>
              <w:rPr>
                <w:rStyle w:val="14"/>
                <w:rFonts w:hint="eastAsia" w:ascii="仿宋" w:hAnsi="仿宋" w:eastAsia="仿宋" w:cs="仿宋"/>
                <w:color w:val="auto"/>
                <w:sz w:val="28"/>
                <w:szCs w:val="28"/>
                <w:lang w:val="en-US" w:eastAsia="zh-CN" w:bidi="ar"/>
              </w:rPr>
              <w:t>项目</w:t>
            </w:r>
            <w:r>
              <w:rPr>
                <w:rStyle w:val="14"/>
                <w:rFonts w:hint="eastAsia" w:ascii="仿宋" w:hAnsi="仿宋" w:eastAsia="仿宋" w:cs="仿宋"/>
                <w:color w:val="auto"/>
                <w:sz w:val="28"/>
                <w:szCs w:val="28"/>
                <w:lang w:bidi="ar"/>
              </w:rPr>
              <w:t>安全措施方案，内容包含：</w:t>
            </w:r>
            <w:r>
              <w:rPr>
                <w:rFonts w:hint="eastAsia" w:ascii="仿宋" w:hAnsi="仿宋" w:eastAsia="仿宋" w:cs="仿宋"/>
                <w:kern w:val="0"/>
                <w:sz w:val="28"/>
                <w:szCs w:val="28"/>
                <w:lang w:bidi="ar"/>
              </w:rPr>
              <w:t>①安全管理体系、②安全教育及培训计划、③安全防护措施，以上内容完整齐全的得3分，每有一项内容缺失的扣1分，每有一处内容存在缺陷的扣0.5分，扣完为止。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3</w:t>
            </w:r>
          </w:p>
        </w:tc>
        <w:tc>
          <w:tcPr>
            <w:tcW w:w="868" w:type="dxa"/>
            <w:gridSpan w:val="2"/>
            <w:vMerge w:val="continue"/>
            <w:tcBorders>
              <w:left w:val="single" w:color="000000" w:sz="4" w:space="0"/>
              <w:right w:val="single" w:color="000000" w:sz="4" w:space="0"/>
            </w:tcBorders>
            <w:noWrap w:val="0"/>
            <w:vAlign w:val="center"/>
          </w:tcPr>
          <w:p>
            <w:pPr>
              <w:jc w:val="center"/>
              <w:rPr>
                <w:rFonts w:hint="eastAsia" w:ascii="仿宋" w:hAnsi="仿宋" w:eastAsia="仿宋" w:cs="仿宋"/>
                <w:sz w:val="28"/>
                <w:szCs w:val="28"/>
              </w:rPr>
            </w:pPr>
          </w:p>
        </w:tc>
      </w:tr>
      <w:tr>
        <w:tblPrEx>
          <w:tblCellMar>
            <w:top w:w="0" w:type="dxa"/>
            <w:left w:w="108" w:type="dxa"/>
            <w:bottom w:w="0" w:type="dxa"/>
            <w:right w:w="108" w:type="dxa"/>
          </w:tblCellMar>
        </w:tblPrEx>
        <w:trPr>
          <w:trHeight w:val="0"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8"/>
                <w:szCs w:val="28"/>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8"/>
                <w:szCs w:val="28"/>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Style w:val="14"/>
                <w:rFonts w:hint="eastAsia" w:ascii="仿宋" w:hAnsi="仿宋" w:eastAsia="仿宋" w:cs="仿宋"/>
                <w:color w:val="auto"/>
                <w:sz w:val="28"/>
                <w:szCs w:val="28"/>
                <w:lang w:val="en-US" w:eastAsia="zh-CN" w:bidi="ar"/>
              </w:rPr>
              <w:t>项目</w:t>
            </w:r>
            <w:r>
              <w:rPr>
                <w:rStyle w:val="14"/>
                <w:rFonts w:hint="eastAsia" w:ascii="仿宋" w:hAnsi="仿宋" w:eastAsia="仿宋" w:cs="仿宋"/>
                <w:color w:val="auto"/>
                <w:sz w:val="28"/>
                <w:szCs w:val="28"/>
                <w:lang w:bidi="ar"/>
              </w:rPr>
              <w:t>环境保护措施</w:t>
            </w:r>
          </w:p>
        </w:tc>
        <w:tc>
          <w:tcPr>
            <w:tcW w:w="50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投标人针对本项目提供</w:t>
            </w:r>
            <w:r>
              <w:rPr>
                <w:rStyle w:val="14"/>
                <w:rFonts w:hint="eastAsia" w:ascii="仿宋" w:hAnsi="仿宋" w:eastAsia="仿宋" w:cs="仿宋"/>
                <w:color w:val="auto"/>
                <w:sz w:val="28"/>
                <w:szCs w:val="28"/>
                <w:lang w:val="en-US" w:eastAsia="zh-CN" w:bidi="ar"/>
              </w:rPr>
              <w:t>项目</w:t>
            </w:r>
            <w:r>
              <w:rPr>
                <w:rStyle w:val="14"/>
                <w:rFonts w:hint="eastAsia" w:ascii="仿宋" w:hAnsi="仿宋" w:eastAsia="仿宋" w:cs="仿宋"/>
                <w:color w:val="auto"/>
                <w:sz w:val="28"/>
                <w:szCs w:val="28"/>
                <w:lang w:bidi="ar"/>
              </w:rPr>
              <w:t>环境保护措施方案，内容包含：</w:t>
            </w:r>
            <w:r>
              <w:rPr>
                <w:rFonts w:hint="eastAsia" w:ascii="仿宋" w:hAnsi="仿宋" w:eastAsia="仿宋" w:cs="仿宋"/>
                <w:kern w:val="0"/>
                <w:sz w:val="28"/>
                <w:szCs w:val="28"/>
                <w:lang w:bidi="ar"/>
              </w:rPr>
              <w:t>①噪音控制、②扬尘控制、③施工人员现场管理，以上内容完整齐全的得3分，每有一项内容缺失的扣1分，每有一处内容存在缺陷的扣0.5分，扣完为止。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3</w:t>
            </w:r>
          </w:p>
        </w:tc>
        <w:tc>
          <w:tcPr>
            <w:tcW w:w="868" w:type="dxa"/>
            <w:gridSpan w:val="2"/>
            <w:vMerge w:val="continue"/>
            <w:tcBorders>
              <w:left w:val="single" w:color="000000" w:sz="4" w:space="0"/>
              <w:right w:val="single" w:color="000000" w:sz="4" w:space="0"/>
            </w:tcBorders>
            <w:noWrap w:val="0"/>
            <w:vAlign w:val="center"/>
          </w:tcPr>
          <w:p>
            <w:pPr>
              <w:jc w:val="center"/>
              <w:rPr>
                <w:rFonts w:hint="eastAsia" w:ascii="仿宋" w:hAnsi="仿宋" w:eastAsia="仿宋" w:cs="仿宋"/>
                <w:sz w:val="28"/>
                <w:szCs w:val="28"/>
              </w:rPr>
            </w:pPr>
          </w:p>
        </w:tc>
      </w:tr>
      <w:tr>
        <w:tblPrEx>
          <w:tblCellMar>
            <w:top w:w="0" w:type="dxa"/>
            <w:left w:w="108" w:type="dxa"/>
            <w:bottom w:w="0" w:type="dxa"/>
            <w:right w:w="108" w:type="dxa"/>
          </w:tblCellMar>
        </w:tblPrEx>
        <w:trPr>
          <w:trHeight w:val="0"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8"/>
                <w:szCs w:val="28"/>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8"/>
                <w:szCs w:val="28"/>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Style w:val="14"/>
                <w:rFonts w:hint="eastAsia" w:ascii="仿宋" w:hAnsi="仿宋" w:eastAsia="仿宋" w:cs="仿宋"/>
                <w:color w:val="auto"/>
                <w:sz w:val="28"/>
                <w:szCs w:val="28"/>
                <w:lang w:val="en-US" w:eastAsia="zh-CN" w:bidi="ar"/>
              </w:rPr>
              <w:t>项目</w:t>
            </w:r>
            <w:r>
              <w:rPr>
                <w:rStyle w:val="14"/>
                <w:rFonts w:hint="eastAsia" w:ascii="仿宋" w:hAnsi="仿宋" w:eastAsia="仿宋" w:cs="仿宋"/>
                <w:color w:val="auto"/>
                <w:sz w:val="28"/>
                <w:szCs w:val="28"/>
                <w:lang w:bidi="ar"/>
              </w:rPr>
              <w:t>进度计划与措施</w:t>
            </w:r>
          </w:p>
        </w:tc>
        <w:tc>
          <w:tcPr>
            <w:tcW w:w="50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投标人针对本项目提供</w:t>
            </w:r>
            <w:r>
              <w:rPr>
                <w:rStyle w:val="14"/>
                <w:rFonts w:hint="eastAsia" w:ascii="仿宋" w:hAnsi="仿宋" w:eastAsia="仿宋" w:cs="仿宋"/>
                <w:color w:val="auto"/>
                <w:sz w:val="28"/>
                <w:szCs w:val="28"/>
                <w:lang w:val="en-US" w:eastAsia="zh-CN" w:bidi="ar"/>
              </w:rPr>
              <w:t>项目</w:t>
            </w:r>
            <w:r>
              <w:rPr>
                <w:rStyle w:val="14"/>
                <w:rFonts w:hint="eastAsia" w:ascii="仿宋" w:hAnsi="仿宋" w:eastAsia="仿宋" w:cs="仿宋"/>
                <w:color w:val="auto"/>
                <w:sz w:val="28"/>
                <w:szCs w:val="28"/>
                <w:lang w:bidi="ar"/>
              </w:rPr>
              <w:t>进度计划与措施方案，内容包含：</w:t>
            </w:r>
            <w:r>
              <w:rPr>
                <w:rFonts w:hint="eastAsia" w:ascii="仿宋" w:hAnsi="仿宋" w:eastAsia="仿宋" w:cs="仿宋"/>
                <w:kern w:val="0"/>
                <w:sz w:val="28"/>
                <w:szCs w:val="28"/>
                <w:lang w:bidi="ar"/>
              </w:rPr>
              <w:t>①施工计划安排、②施工进度控制及保障措施、③应急预案，以上内容完整齐全的得3分，每有一项内容缺失的扣1分，每有一处内容存在缺陷的扣0.5分，扣完为止。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3</w:t>
            </w:r>
          </w:p>
        </w:tc>
        <w:tc>
          <w:tcPr>
            <w:tcW w:w="868" w:type="dxa"/>
            <w:gridSpan w:val="2"/>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8"/>
                <w:szCs w:val="28"/>
              </w:rPr>
            </w:pPr>
          </w:p>
        </w:tc>
      </w:tr>
      <w:tr>
        <w:tblPrEx>
          <w:tblCellMar>
            <w:top w:w="0" w:type="dxa"/>
            <w:left w:w="108" w:type="dxa"/>
            <w:bottom w:w="0" w:type="dxa"/>
            <w:right w:w="108" w:type="dxa"/>
          </w:tblCellMar>
        </w:tblPrEx>
        <w:trPr>
          <w:gridAfter w:val="1"/>
          <w:wAfter w:w="13" w:type="dxa"/>
          <w:trHeight w:val="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4</w:t>
            </w:r>
          </w:p>
        </w:tc>
        <w:tc>
          <w:tcPr>
            <w:tcW w:w="15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8"/>
                <w:szCs w:val="28"/>
              </w:rPr>
            </w:pPr>
            <w:r>
              <w:rPr>
                <w:rStyle w:val="14"/>
                <w:rFonts w:hint="eastAsia" w:ascii="仿宋" w:hAnsi="仿宋" w:eastAsia="仿宋" w:cs="仿宋"/>
                <w:color w:val="auto"/>
                <w:sz w:val="28"/>
                <w:szCs w:val="28"/>
                <w:lang w:bidi="ar"/>
              </w:rPr>
              <w:t>售后服务</w:t>
            </w:r>
          </w:p>
        </w:tc>
        <w:tc>
          <w:tcPr>
            <w:tcW w:w="50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投标人针对本项目提供</w:t>
            </w:r>
            <w:r>
              <w:rPr>
                <w:rStyle w:val="14"/>
                <w:rFonts w:hint="eastAsia" w:ascii="仿宋" w:hAnsi="仿宋" w:eastAsia="仿宋" w:cs="仿宋"/>
                <w:color w:val="auto"/>
                <w:sz w:val="28"/>
                <w:szCs w:val="28"/>
                <w:lang w:bidi="ar"/>
              </w:rPr>
              <w:t>售后服务方案，内容包含：①售后服务机制；②售后服务承诺及保障措施；③售后服务支持方案、培训计划及措施；④保障项目应用需要的常驻售后人员配置；⑤质量保证范围承诺；</w:t>
            </w:r>
            <w:r>
              <w:rPr>
                <w:rFonts w:hint="eastAsia" w:ascii="仿宋" w:hAnsi="仿宋" w:eastAsia="仿宋" w:cs="仿宋"/>
                <w:kern w:val="0"/>
                <w:sz w:val="28"/>
                <w:szCs w:val="28"/>
                <w:lang w:bidi="ar"/>
              </w:rPr>
              <w:t>以上内容完整齐全的得5分，每有一项内容缺失的扣1分，每有一处内容存在缺陷的扣0.5分，扣完为止。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技术评审因素</w:t>
            </w:r>
          </w:p>
        </w:tc>
      </w:tr>
      <w:tr>
        <w:tblPrEx>
          <w:tblCellMar>
            <w:top w:w="0" w:type="dxa"/>
            <w:left w:w="108" w:type="dxa"/>
            <w:bottom w:w="0" w:type="dxa"/>
            <w:right w:w="108" w:type="dxa"/>
          </w:tblCellMar>
        </w:tblPrEx>
        <w:trPr>
          <w:gridAfter w:val="1"/>
          <w:wAfter w:w="13" w:type="dxa"/>
          <w:trHeight w:val="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5</w:t>
            </w:r>
          </w:p>
        </w:tc>
        <w:tc>
          <w:tcPr>
            <w:tcW w:w="15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8"/>
                <w:szCs w:val="28"/>
              </w:rPr>
            </w:pPr>
            <w:r>
              <w:rPr>
                <w:rStyle w:val="14"/>
                <w:rFonts w:hint="eastAsia" w:ascii="仿宋" w:hAnsi="仿宋" w:eastAsia="仿宋" w:cs="仿宋"/>
                <w:color w:val="auto"/>
                <w:sz w:val="28"/>
                <w:szCs w:val="28"/>
                <w:lang w:bidi="ar"/>
              </w:rPr>
              <w:t>项目管理机构</w:t>
            </w:r>
          </w:p>
        </w:tc>
        <w:tc>
          <w:tcPr>
            <w:tcW w:w="50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对拟投入本项目的项目经理、技术负责人、其他主要人员从以下方面进行评审：</w:t>
            </w:r>
          </w:p>
          <w:p>
            <w:pPr>
              <w:widowControl/>
              <w:jc w:val="left"/>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1、拟派往本项目的项目经理（1人）：具有机电工程专业二级或以上注册建造师资格且具备有效的安全生产考核合格B证得2分，同时具有电力工程相关专业中级职称加1分、高级职称加2分。本项最多得4分。</w:t>
            </w:r>
          </w:p>
          <w:p>
            <w:pPr>
              <w:widowControl/>
              <w:jc w:val="left"/>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2、拟派往本项目的项目技术负责人（1人）：具有电力工程相关专业中级及以上职称且具有安全生产考核合格证的得</w:t>
            </w:r>
            <w:r>
              <w:rPr>
                <w:rFonts w:hint="eastAsia" w:ascii="仿宋" w:hAnsi="仿宋" w:eastAsia="仿宋" w:cs="仿宋"/>
                <w:kern w:val="0"/>
                <w:sz w:val="28"/>
                <w:szCs w:val="28"/>
                <w:lang w:val="en-US" w:eastAsia="zh-CN" w:bidi="ar"/>
              </w:rPr>
              <w:t>3</w:t>
            </w:r>
            <w:r>
              <w:rPr>
                <w:rFonts w:hint="eastAsia" w:ascii="仿宋" w:hAnsi="仿宋" w:eastAsia="仿宋" w:cs="仿宋"/>
                <w:kern w:val="0"/>
                <w:sz w:val="28"/>
                <w:szCs w:val="28"/>
                <w:lang w:bidi="ar"/>
              </w:rPr>
              <w:t>分。</w:t>
            </w:r>
          </w:p>
          <w:p>
            <w:pPr>
              <w:keepNext w:val="0"/>
              <w:keepLines w:val="0"/>
              <w:widowControl/>
              <w:suppressLineNumbers w:val="0"/>
              <w:jc w:val="left"/>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3、拟派往本项目的其他主要人员：配备有施工技术员（具备有效的</w:t>
            </w:r>
            <w:r>
              <w:rPr>
                <w:rFonts w:hint="eastAsia" w:ascii="仿宋" w:hAnsi="仿宋" w:eastAsia="仿宋" w:cs="仿宋"/>
                <w:kern w:val="0"/>
                <w:sz w:val="28"/>
                <w:szCs w:val="28"/>
                <w:lang w:val="en-US" w:eastAsia="zh-CN" w:bidi="ar"/>
              </w:rPr>
              <w:t>特种作业操作证，特种作业操作证指高压电工作业）</w:t>
            </w:r>
          </w:p>
          <w:p>
            <w:pPr>
              <w:widowControl/>
              <w:jc w:val="left"/>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得1分；安全员（需具备有效的安全生产考核合格C证）得1分；配备有质量员、造价人员、材料员、资料员的，每具有一个岗位得1分；本项最高得6分。</w:t>
            </w:r>
          </w:p>
          <w:p>
            <w:pPr>
              <w:widowControl/>
              <w:jc w:val="left"/>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注：</w:t>
            </w:r>
          </w:p>
          <w:p>
            <w:pPr>
              <w:widowControl/>
              <w:jc w:val="left"/>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（1）以上人员提供国家职能部门颁发的相关证书复印件并加盖供应商公章（注：配备的安全员、质量员、造价人员、材料员、资料员可提供人员名单或承诺函）。</w:t>
            </w:r>
          </w:p>
          <w:p>
            <w:pPr>
              <w:widowControl/>
              <w:jc w:val="left"/>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（2）以上所有人员不得为同一人，为供应商本单位在职员工（须提供人员为本单位的在职证明材料，否则不予认定）。</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8"/>
                <w:szCs w:val="28"/>
                <w:lang w:eastAsia="zh-CN"/>
              </w:rPr>
            </w:pPr>
            <w:r>
              <w:rPr>
                <w:rFonts w:hint="eastAsia" w:ascii="仿宋" w:hAnsi="仿宋" w:eastAsia="仿宋" w:cs="仿宋"/>
                <w:kern w:val="0"/>
                <w:sz w:val="28"/>
                <w:szCs w:val="28"/>
                <w:lang w:bidi="ar"/>
              </w:rPr>
              <w:t>1</w:t>
            </w:r>
            <w:r>
              <w:rPr>
                <w:rFonts w:hint="eastAsia" w:ascii="仿宋" w:hAnsi="仿宋" w:eastAsia="仿宋" w:cs="仿宋"/>
                <w:kern w:val="0"/>
                <w:sz w:val="28"/>
                <w:szCs w:val="28"/>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共同评分因素</w:t>
            </w:r>
          </w:p>
        </w:tc>
      </w:tr>
      <w:tr>
        <w:tblPrEx>
          <w:tblCellMar>
            <w:top w:w="0" w:type="dxa"/>
            <w:left w:w="108" w:type="dxa"/>
            <w:bottom w:w="0" w:type="dxa"/>
            <w:right w:w="108" w:type="dxa"/>
          </w:tblCellMar>
        </w:tblPrEx>
        <w:trPr>
          <w:gridAfter w:val="1"/>
          <w:wAfter w:w="13" w:type="dxa"/>
          <w:trHeight w:val="0" w:hRule="atLeast"/>
        </w:trPr>
        <w:tc>
          <w:tcPr>
            <w:tcW w:w="9024"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sz w:val="28"/>
                <w:szCs w:val="28"/>
              </w:rPr>
            </w:pPr>
            <w:r>
              <w:rPr>
                <w:rFonts w:hint="eastAsia" w:ascii="仿宋" w:hAnsi="仿宋" w:eastAsia="仿宋" w:cs="仿宋"/>
                <w:sz w:val="28"/>
                <w:szCs w:val="28"/>
              </w:rPr>
              <w:t>注：方案中的缺陷是指：数据、名称、专业术语及符号、文字表述错误、前后矛盾；方案中存在与本项目现场情况无关内容，或存在明显抄袭、照搬其他地区及项目的内容</w:t>
            </w:r>
            <w:r>
              <w:rPr>
                <w:rFonts w:hint="eastAsia" w:ascii="仿宋" w:hAnsi="仿宋" w:eastAsia="仿宋" w:cs="仿宋"/>
                <w:bCs/>
                <w:sz w:val="28"/>
                <w:szCs w:val="28"/>
              </w:rPr>
              <w:t>等其中任意一种情形</w:t>
            </w:r>
            <w:r>
              <w:rPr>
                <w:rFonts w:hint="eastAsia" w:ascii="仿宋" w:hAnsi="仿宋" w:eastAsia="仿宋" w:cs="仿宋"/>
                <w:sz w:val="28"/>
                <w:szCs w:val="28"/>
              </w:rPr>
              <w:t xml:space="preserve">。  </w:t>
            </w:r>
          </w:p>
        </w:tc>
      </w:tr>
    </w:tbl>
    <w:p>
      <w:pPr>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说明：</w:t>
      </w:r>
    </w:p>
    <w:p>
      <w:pPr>
        <w:spacing w:line="276"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一、评分的取值按四舍五入法，保留小数点后两位；</w:t>
      </w:r>
    </w:p>
    <w:p>
      <w:pPr>
        <w:spacing w:line="276" w:lineRule="auto"/>
        <w:ind w:firstLine="56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二、评分标准中要求提供复印件的证明材料须清晰可辨</w:t>
      </w:r>
      <w:r>
        <w:rPr>
          <w:rFonts w:hint="eastAsia" w:ascii="仿宋" w:hAnsi="仿宋" w:eastAsia="仿宋" w:cs="仿宋"/>
          <w:b/>
          <w:color w:val="auto"/>
          <w:sz w:val="28"/>
          <w:szCs w:val="28"/>
          <w:highlight w:val="none"/>
          <w:lang w:eastAsia="zh-CN"/>
        </w:rPr>
        <w:t>。</w:t>
      </w:r>
    </w:p>
    <w:p>
      <w:pPr>
        <w:rPr>
          <w:rFonts w:hint="eastAsia" w:ascii="仿宋" w:hAnsi="仿宋" w:eastAsia="仿宋" w:cs="仿宋"/>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E"/>
    <w:multiLevelType w:val="multilevel"/>
    <w:tmpl w:val="0000002E"/>
    <w:lvl w:ilvl="0" w:tentative="0">
      <w:start w:val="1"/>
      <w:numFmt w:val="decimal"/>
      <w:pStyle w:val="4"/>
      <w:lvlText w:val="第%1章"/>
      <w:lvlJc w:val="left"/>
      <w:pPr>
        <w:ind w:left="283" w:hanging="425"/>
      </w:pPr>
      <w:rPr>
        <w:rFonts w:hint="default" w:ascii="Times New Roman" w:hAnsi="Times New Roman" w:eastAsia="宋体"/>
        <w:b/>
        <w:i w:val="0"/>
        <w:sz w:val="32"/>
        <w:szCs w:val="32"/>
      </w:rPr>
    </w:lvl>
    <w:lvl w:ilvl="1" w:tentative="0">
      <w:start w:val="1"/>
      <w:numFmt w:val="decimal"/>
      <w:pStyle w:val="5"/>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pStyle w:val="6"/>
      <w:suff w:val="space"/>
      <w:lvlText w:val="%1.%2.%3"/>
      <w:lvlJc w:val="left"/>
      <w:pPr>
        <w:ind w:left="3119"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91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TliOWE3MTgzYjNlMWNlODVkMTE4OTQ3MWZjYmIifQ=="/>
    <w:docVar w:name="KSO_WPS_MARK_KEY" w:val="31bb1707-181a-4695-aea9-5f28e1e3c784"/>
  </w:docVars>
  <w:rsids>
    <w:rsidRoot w:val="00AA0899"/>
    <w:rsid w:val="00AA0899"/>
    <w:rsid w:val="033549D3"/>
    <w:rsid w:val="108017F6"/>
    <w:rsid w:val="2F1363BA"/>
    <w:rsid w:val="338E1685"/>
    <w:rsid w:val="41F92EF6"/>
    <w:rsid w:val="6B9D0A75"/>
    <w:rsid w:val="730A5647"/>
    <w:rsid w:val="75C21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numPr>
        <w:ilvl w:val="0"/>
        <w:numId w:val="1"/>
      </w:numPr>
      <w:spacing w:before="340" w:after="330" w:line="400" w:lineRule="exact"/>
      <w:jc w:val="center"/>
      <w:outlineLvl w:val="0"/>
    </w:pPr>
    <w:rPr>
      <w:rFonts w:ascii="宋体" w:hAnsi="宋体"/>
      <w:b/>
      <w:bCs/>
      <w:spacing w:val="-20"/>
      <w:kern w:val="44"/>
      <w:sz w:val="32"/>
      <w:szCs w:val="32"/>
    </w:rPr>
  </w:style>
  <w:style w:type="paragraph" w:styleId="5">
    <w:name w:val="heading 2"/>
    <w:basedOn w:val="1"/>
    <w:next w:val="1"/>
    <w:qFormat/>
    <w:uiPriority w:val="0"/>
    <w:pPr>
      <w:keepNext/>
      <w:keepLines/>
      <w:numPr>
        <w:ilvl w:val="1"/>
        <w:numId w:val="1"/>
      </w:numPr>
      <w:spacing w:before="260" w:after="260" w:line="360" w:lineRule="auto"/>
      <w:jc w:val="left"/>
      <w:outlineLvl w:val="1"/>
    </w:pPr>
    <w:rPr>
      <w:rFonts w:ascii="宋体" w:hAnsi="宋体"/>
      <w:b/>
      <w:bCs/>
      <w:sz w:val="28"/>
      <w:szCs w:val="28"/>
    </w:rPr>
  </w:style>
  <w:style w:type="paragraph" w:styleId="6">
    <w:name w:val="heading 3"/>
    <w:basedOn w:val="1"/>
    <w:next w:val="1"/>
    <w:qFormat/>
    <w:uiPriority w:val="0"/>
    <w:pPr>
      <w:keepNext/>
      <w:keepLines/>
      <w:numPr>
        <w:ilvl w:val="2"/>
        <w:numId w:val="1"/>
      </w:numPr>
      <w:spacing w:line="360" w:lineRule="auto"/>
      <w:outlineLvl w:val="2"/>
    </w:pPr>
    <w:rPr>
      <w:rFonts w:ascii="宋体" w:hAnsi="宋体"/>
      <w:b/>
      <w:bCs/>
      <w:color w:val="000000"/>
      <w:kern w:val="0"/>
      <w:sz w:val="28"/>
      <w:szCs w:val="28"/>
    </w:rPr>
  </w:style>
  <w:style w:type="paragraph" w:styleId="7">
    <w:name w:val="heading 4"/>
    <w:basedOn w:val="1"/>
    <w:next w:val="1"/>
    <w:qFormat/>
    <w:uiPriority w:val="0"/>
    <w:pPr>
      <w:keepNext/>
      <w:keepLines/>
      <w:spacing w:before="120" w:after="120" w:line="360" w:lineRule="auto"/>
      <w:ind w:left="918" w:hanging="708"/>
      <w:jc w:val="left"/>
      <w:outlineLvl w:val="3"/>
    </w:pPr>
    <w:rPr>
      <w:rFonts w:ascii="Arial" w:hAnsi="Arial"/>
      <w:b/>
      <w:bCs/>
      <w:kern w:val="0"/>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rFonts w:ascii="Calibri" w:hAnsi="Calibri"/>
      <w:kern w:val="0"/>
      <w:sz w:val="20"/>
      <w:szCs w:val="20"/>
    </w:rPr>
  </w:style>
  <w:style w:type="paragraph" w:styleId="3">
    <w:name w:val="Body Text First Indent"/>
    <w:basedOn w:val="2"/>
    <w:next w:val="1"/>
    <w:qFormat/>
    <w:uiPriority w:val="0"/>
    <w:pPr>
      <w:ind w:firstLine="420" w:firstLineChars="100"/>
    </w:pPr>
    <w:rPr>
      <w:rFonts w:ascii="Times New Roman" w:hAnsi="Times New Roman"/>
      <w:sz w:val="18"/>
      <w:szCs w:val="18"/>
    </w:rPr>
  </w:style>
  <w:style w:type="paragraph" w:styleId="8">
    <w:name w:val="Normal Indent"/>
    <w:basedOn w:val="1"/>
    <w:qFormat/>
    <w:uiPriority w:val="0"/>
    <w:pPr>
      <w:spacing w:after="180" w:line="309" w:lineRule="auto"/>
      <w:ind w:firstLine="420"/>
    </w:pPr>
    <w:rPr>
      <w:szCs w:val="20"/>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99"/>
    <w:pPr>
      <w:ind w:firstLine="420" w:firstLineChars="200"/>
    </w:pPr>
    <w:rPr>
      <w:rFonts w:ascii="Calibri" w:hAnsi="Calibri"/>
      <w:kern w:val="0"/>
      <w:sz w:val="20"/>
      <w:szCs w:val="20"/>
    </w:rPr>
  </w:style>
  <w:style w:type="character" w:customStyle="1" w:styleId="13">
    <w:name w:val="font41"/>
    <w:basedOn w:val="11"/>
    <w:qFormat/>
    <w:uiPriority w:val="0"/>
    <w:rPr>
      <w:rFonts w:hint="eastAsia" w:ascii="宋体" w:hAnsi="宋体" w:eastAsia="宋体" w:cs="宋体"/>
      <w:color w:val="333333"/>
      <w:sz w:val="22"/>
      <w:szCs w:val="22"/>
      <w:u w:val="none"/>
    </w:rPr>
  </w:style>
  <w:style w:type="character" w:customStyle="1" w:styleId="14">
    <w:name w:val="font11"/>
    <w:basedOn w:val="11"/>
    <w:qFormat/>
    <w:uiPriority w:val="0"/>
    <w:rPr>
      <w:rFonts w:hint="eastAsia" w:ascii="宋体" w:hAnsi="宋体" w:eastAsia="宋体" w:cs="宋体"/>
      <w:color w:val="000000"/>
      <w:sz w:val="22"/>
      <w:szCs w:val="22"/>
      <w:u w:val="none"/>
    </w:rPr>
  </w:style>
  <w:style w:type="character" w:customStyle="1" w:styleId="15">
    <w:name w:val="font21"/>
    <w:basedOn w:val="11"/>
    <w:qFormat/>
    <w:uiPriority w:val="0"/>
    <w:rPr>
      <w:rFonts w:hint="eastAsia" w:ascii="宋体" w:hAnsi="宋体" w:eastAsia="宋体" w:cs="宋体"/>
      <w:b/>
      <w:bCs/>
      <w:color w:val="333333"/>
      <w:sz w:val="22"/>
      <w:szCs w:val="22"/>
      <w:u w:val="none"/>
    </w:rPr>
  </w:style>
  <w:style w:type="paragraph" w:customStyle="1" w:styleId="16">
    <w:name w:val="正文首行缩进两字符"/>
    <w:basedOn w:val="1"/>
    <w:qFormat/>
    <w:uiPriority w:val="0"/>
    <w:pPr>
      <w:spacing w:line="360" w:lineRule="auto"/>
      <w:ind w:firstLine="200" w:firstLineChars="200"/>
    </w:pPr>
    <w:rPr>
      <w:kern w:val="0"/>
      <w:sz w:val="2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9408</Words>
  <Characters>11658</Characters>
  <Lines>0</Lines>
  <Paragraphs>0</Paragraphs>
  <TotalTime>21</TotalTime>
  <ScaleCrop>false</ScaleCrop>
  <LinksUpToDate>false</LinksUpToDate>
  <CharactersWithSpaces>11858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2025-05-08T02:24:00Z</dcterms:created>
  <dc:creator>1007</dc:creator>
  <cp:lastModifiedBy>Diana</cp:lastModifiedBy>
  <dcterms:modified xsi:type="dcterms:W3CDTF">2025-05-15T06:34:41Z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4060DF704AA6488BAA804ED1B32CD6D4_13</vt:lpwstr>
  </property>
  <property fmtid="{D5CDD505-2E9C-101B-9397-08002B2CF9AE}" pid="4" name="KSOTemplateDocerSaveRecord">
    <vt:lpwstr>eyJoZGlkIjoiYmZkYTUzZTBjN2RhNWFmMmE3YTFkMzcxOTkzMWUwMzQiLCJ1c2VySWQiOiI4MTIwMDYxNzEifQ==</vt:lpwstr>
  </property>
</Properties>
</file>